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4B404" w14:textId="47EA4B78" w:rsidR="00A3275A" w:rsidRDefault="00714C9B" w:rsidP="00A3275A">
      <w:pPr>
        <w:jc w:val="center"/>
        <w:rPr>
          <w:rFonts w:ascii="Calibri" w:hAnsi="Calibri"/>
          <w:b/>
          <w:sz w:val="32"/>
          <w:szCs w:val="32"/>
        </w:rPr>
      </w:pPr>
      <w:r>
        <w:rPr>
          <w:rFonts w:ascii="Calibri" w:hAnsi="Calibri"/>
          <w:b/>
          <w:noProof/>
          <w:sz w:val="32"/>
          <w:szCs w:val="32"/>
          <w:lang w:eastAsia="en-AU"/>
        </w:rPr>
        <w:drawing>
          <wp:anchor distT="0" distB="0" distL="114300" distR="114300" simplePos="0" relativeHeight="251659264" behindDoc="0" locked="0" layoutInCell="1" allowOverlap="1" wp14:anchorId="74579A16" wp14:editId="6CF26720">
            <wp:simplePos x="0" y="0"/>
            <wp:positionH relativeFrom="column">
              <wp:posOffset>1615854</wp:posOffset>
            </wp:positionH>
            <wp:positionV relativeFrom="paragraph">
              <wp:posOffset>421534</wp:posOffset>
            </wp:positionV>
            <wp:extent cx="622741" cy="776177"/>
            <wp:effectExtent l="0" t="0" r="6350" b="5080"/>
            <wp:wrapNone/>
            <wp:docPr id="2" name="Picture 2" descr="C:\Users\jadelyons\Desktop\Photoshop\qldgov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delyons\Desktop\Photoshop\qldgov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741" cy="776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275A" w:rsidRPr="00A3275A">
        <w:rPr>
          <w:rFonts w:ascii="Calibri" w:hAnsi="Calibri"/>
          <w:b/>
          <w:sz w:val="32"/>
          <w:szCs w:val="32"/>
        </w:rPr>
        <w:t>Regional Arts Development Fund</w:t>
      </w:r>
      <w:r w:rsidR="00A3275A" w:rsidRPr="00A3275A">
        <w:rPr>
          <w:rFonts w:ascii="Calibri" w:hAnsi="Calibri"/>
          <w:b/>
          <w:sz w:val="32"/>
          <w:szCs w:val="32"/>
        </w:rPr>
        <w:br/>
      </w:r>
    </w:p>
    <w:p w14:paraId="336BD0BA" w14:textId="025E0BAC" w:rsidR="00D2783A" w:rsidRDefault="002A41EC" w:rsidP="00A3275A">
      <w:pPr>
        <w:jc w:val="center"/>
        <w:rPr>
          <w:rFonts w:ascii="Calibri" w:hAnsi="Calibri"/>
          <w:b/>
          <w:sz w:val="32"/>
          <w:szCs w:val="32"/>
        </w:rPr>
      </w:pPr>
      <w:r>
        <w:rPr>
          <w:rFonts w:ascii="Calibri" w:hAnsi="Calibri"/>
          <w:b/>
          <w:noProof/>
          <w:lang w:eastAsia="en-AU"/>
        </w:rPr>
        <w:drawing>
          <wp:anchor distT="0" distB="0" distL="114300" distR="114300" simplePos="0" relativeHeight="251660288" behindDoc="1" locked="0" layoutInCell="1" allowOverlap="1" wp14:anchorId="4B42A8DA" wp14:editId="2A6B25D3">
            <wp:simplePos x="0" y="0"/>
            <wp:positionH relativeFrom="column">
              <wp:posOffset>2412365</wp:posOffset>
            </wp:positionH>
            <wp:positionV relativeFrom="paragraph">
              <wp:posOffset>12700</wp:posOffset>
            </wp:positionV>
            <wp:extent cx="1998345" cy="619760"/>
            <wp:effectExtent l="0" t="0" r="1905" b="8890"/>
            <wp:wrapSquare wrapText="bothSides"/>
            <wp:docPr id="3" name="Picture 3" descr="H:\Staff Folder\Executive Assistant\Logos\McKinlayShireCouncil_Logo_MON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taff Folder\Executive Assistant\Logos\McKinlayShireCouncil_Logo_MONO CMY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8345" cy="619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3331A8" w14:textId="07DF0020" w:rsidR="00D2783A" w:rsidRDefault="00D2783A" w:rsidP="00A3275A">
      <w:pPr>
        <w:jc w:val="center"/>
        <w:rPr>
          <w:rFonts w:ascii="Calibri" w:hAnsi="Calibri"/>
          <w:b/>
          <w:sz w:val="32"/>
          <w:szCs w:val="32"/>
        </w:rPr>
      </w:pPr>
    </w:p>
    <w:p w14:paraId="0D7ACED4" w14:textId="3FD13942" w:rsidR="004E53BB" w:rsidRPr="00D2783A" w:rsidRDefault="00A3275A" w:rsidP="00D2783A">
      <w:pPr>
        <w:jc w:val="center"/>
        <w:rPr>
          <w:rFonts w:ascii="Calibri" w:hAnsi="Calibri"/>
          <w:b/>
          <w:sz w:val="32"/>
          <w:szCs w:val="32"/>
        </w:rPr>
      </w:pPr>
      <w:r w:rsidRPr="00A3275A">
        <w:rPr>
          <w:rFonts w:ascii="Calibri" w:hAnsi="Calibri"/>
          <w:b/>
        </w:rPr>
        <w:br/>
      </w:r>
      <w:r w:rsidR="002A41EC">
        <w:rPr>
          <w:rFonts w:ascii="Calibri" w:hAnsi="Calibri"/>
          <w:b/>
          <w:sz w:val="32"/>
          <w:szCs w:val="32"/>
        </w:rPr>
        <w:br/>
      </w:r>
      <w:r w:rsidR="0004308D">
        <w:rPr>
          <w:rFonts w:ascii="Calibri" w:hAnsi="Calibri"/>
          <w:b/>
          <w:sz w:val="32"/>
          <w:szCs w:val="32"/>
        </w:rPr>
        <w:br/>
      </w:r>
      <w:r w:rsidRPr="00D2783A">
        <w:rPr>
          <w:rFonts w:ascii="Calibri" w:hAnsi="Calibri"/>
          <w:b/>
          <w:sz w:val="32"/>
          <w:szCs w:val="32"/>
        </w:rPr>
        <w:t>Program Guidelines</w:t>
      </w:r>
    </w:p>
    <w:p w14:paraId="1B7D6B81" w14:textId="777A4441" w:rsidR="00863E08" w:rsidRPr="00D2783A" w:rsidRDefault="00B13AE7" w:rsidP="00A3275A">
      <w:pPr>
        <w:jc w:val="center"/>
        <w:rPr>
          <w:rFonts w:ascii="Calibri" w:hAnsi="Calibri"/>
          <w:b/>
          <w:sz w:val="32"/>
          <w:szCs w:val="32"/>
        </w:rPr>
      </w:pPr>
      <w:r>
        <w:rPr>
          <w:rFonts w:ascii="Calibri" w:hAnsi="Calibri"/>
          <w:b/>
          <w:sz w:val="32"/>
          <w:szCs w:val="32"/>
        </w:rPr>
        <w:t>20</w:t>
      </w:r>
      <w:r w:rsidR="002663DD">
        <w:rPr>
          <w:rFonts w:ascii="Calibri" w:hAnsi="Calibri"/>
          <w:b/>
          <w:sz w:val="32"/>
          <w:szCs w:val="32"/>
        </w:rPr>
        <w:t>19-20</w:t>
      </w:r>
      <w:bookmarkStart w:id="0" w:name="_GoBack"/>
      <w:bookmarkEnd w:id="0"/>
    </w:p>
    <w:p w14:paraId="3591E8B0" w14:textId="77777777" w:rsidR="00863E08" w:rsidRPr="00A3275A" w:rsidRDefault="00863E08" w:rsidP="00A3275A">
      <w:pPr>
        <w:jc w:val="center"/>
        <w:rPr>
          <w:rFonts w:ascii="Calibri" w:hAnsi="Calibri"/>
          <w:b/>
        </w:rPr>
      </w:pPr>
    </w:p>
    <w:p w14:paraId="071A381F" w14:textId="540BCC4E" w:rsidR="00A3275A" w:rsidRPr="00683B15" w:rsidRDefault="00A3275A" w:rsidP="00C54E28">
      <w:pPr>
        <w:pStyle w:val="NormalWeb"/>
        <w:jc w:val="both"/>
      </w:pPr>
      <w:r w:rsidRPr="00A3275A">
        <w:rPr>
          <w:rFonts w:ascii="Calibri" w:hAnsi="Calibri"/>
          <w:b/>
          <w:sz w:val="22"/>
          <w:szCs w:val="22"/>
        </w:rPr>
        <w:t>About</w:t>
      </w:r>
      <w:r w:rsidRPr="00A3275A">
        <w:rPr>
          <w:rFonts w:ascii="Calibri" w:hAnsi="Calibri"/>
          <w:b/>
          <w:sz w:val="22"/>
          <w:szCs w:val="22"/>
        </w:rPr>
        <w:br/>
      </w:r>
      <w:r w:rsidR="00683B15" w:rsidRPr="00683B15">
        <w:rPr>
          <w:rFonts w:ascii="Calibri" w:hAnsi="Calibri"/>
          <w:color w:val="303030"/>
          <w:sz w:val="22"/>
          <w:szCs w:val="22"/>
        </w:rPr>
        <w:t>The Regional Arts Development Fund (RADF) is a state and local government partnership that supports local artists and arts and cultural activities in Queensland communities.</w:t>
      </w:r>
    </w:p>
    <w:p w14:paraId="7906D102" w14:textId="383D59ED" w:rsidR="00A3275A" w:rsidRPr="00A3275A" w:rsidRDefault="00A3275A" w:rsidP="00C54E28">
      <w:pPr>
        <w:jc w:val="both"/>
        <w:rPr>
          <w:rFonts w:ascii="Calibri" w:hAnsi="Calibri" w:cs="Meta"/>
          <w:color w:val="000000"/>
          <w:sz w:val="22"/>
          <w:szCs w:val="22"/>
        </w:rPr>
      </w:pPr>
      <w:r w:rsidRPr="00A3275A">
        <w:rPr>
          <w:rFonts w:ascii="Calibri" w:hAnsi="Calibri" w:cs="Meta"/>
          <w:color w:val="000000"/>
          <w:sz w:val="22"/>
          <w:szCs w:val="22"/>
        </w:rPr>
        <w:t>For McKinlay Shire Council the Program makes arts and cultural activities more accessible for residents that otherwise wouldn’t occur due to distance from major centres.</w:t>
      </w:r>
    </w:p>
    <w:p w14:paraId="46302499" w14:textId="0CFDDF24" w:rsidR="00C719AD" w:rsidRPr="00C54E28" w:rsidRDefault="0052592D" w:rsidP="00C54E28">
      <w:pPr>
        <w:spacing w:before="100" w:beforeAutospacing="1" w:after="100" w:afterAutospacing="1"/>
        <w:rPr>
          <w:rFonts w:ascii="Calibri" w:hAnsi="Calibri" w:cs="Times New Roman"/>
          <w:b/>
          <w:sz w:val="22"/>
          <w:szCs w:val="22"/>
        </w:rPr>
      </w:pPr>
      <w:r>
        <w:rPr>
          <w:rFonts w:ascii="Calibri" w:hAnsi="Calibri" w:cs="Times New Roman"/>
          <w:b/>
          <w:sz w:val="22"/>
          <w:szCs w:val="22"/>
        </w:rPr>
        <w:t>RADF Funding Purpose</w:t>
      </w:r>
      <w:r w:rsidR="00C54E28">
        <w:rPr>
          <w:rFonts w:ascii="Calibri" w:hAnsi="Calibri" w:cs="Times New Roman"/>
          <w:b/>
          <w:sz w:val="22"/>
          <w:szCs w:val="22"/>
        </w:rPr>
        <w:br/>
      </w:r>
      <w:r w:rsidR="00C719AD">
        <w:rPr>
          <w:rFonts w:ascii="Calibri" w:hAnsi="Calibri"/>
          <w:sz w:val="22"/>
          <w:szCs w:val="22"/>
          <w:lang w:val="en-US"/>
        </w:rPr>
        <w:t>The Regional Arts Development Fund (</w:t>
      </w:r>
      <w:r w:rsidR="00A3275A" w:rsidRPr="00A3275A">
        <w:rPr>
          <w:rFonts w:ascii="Calibri" w:hAnsi="Calibri"/>
          <w:sz w:val="22"/>
          <w:szCs w:val="22"/>
          <w:lang w:val="en-US"/>
        </w:rPr>
        <w:t>RADF</w:t>
      </w:r>
      <w:r w:rsidR="00C719AD">
        <w:rPr>
          <w:rFonts w:ascii="Calibri" w:hAnsi="Calibri"/>
          <w:sz w:val="22"/>
          <w:szCs w:val="22"/>
          <w:lang w:val="en-US"/>
        </w:rPr>
        <w:t>) is delivered as a partnership between the Queensland Government through Arts Queensland and eligible local councils across the State.</w:t>
      </w:r>
    </w:p>
    <w:p w14:paraId="183C02C2" w14:textId="225704A2" w:rsidR="00C719AD" w:rsidRDefault="00C719AD" w:rsidP="00C54E28">
      <w:pPr>
        <w:spacing w:before="100" w:beforeAutospacing="1" w:after="100" w:afterAutospacing="1"/>
        <w:jc w:val="both"/>
        <w:rPr>
          <w:rFonts w:ascii="Calibri" w:hAnsi="Calibri"/>
          <w:sz w:val="22"/>
          <w:szCs w:val="22"/>
          <w:lang w:val="en-US"/>
        </w:rPr>
      </w:pPr>
      <w:r>
        <w:rPr>
          <w:rFonts w:ascii="Calibri" w:hAnsi="Calibri"/>
          <w:sz w:val="22"/>
          <w:szCs w:val="22"/>
          <w:lang w:val="en-US"/>
        </w:rPr>
        <w:t>RADF promotes the role and values of arts, cult</w:t>
      </w:r>
      <w:r w:rsidR="00C54E28">
        <w:rPr>
          <w:rFonts w:ascii="Calibri" w:hAnsi="Calibri"/>
          <w:sz w:val="22"/>
          <w:szCs w:val="22"/>
          <w:lang w:val="en-US"/>
        </w:rPr>
        <w:t>u</w:t>
      </w:r>
      <w:r>
        <w:rPr>
          <w:rFonts w:ascii="Calibri" w:hAnsi="Calibri"/>
          <w:sz w:val="22"/>
          <w:szCs w:val="22"/>
          <w:lang w:val="en-US"/>
        </w:rPr>
        <w:t>re and heritage as key drivers of diverse and inclusive communities and strong regions.  RADF invests in local arts and cultural priorities, as determined by local communities, across Queensland.</w:t>
      </w:r>
    </w:p>
    <w:p w14:paraId="0F78B614" w14:textId="4DA51686" w:rsidR="00A3275A" w:rsidRDefault="00C719AD" w:rsidP="00C54E28">
      <w:pPr>
        <w:spacing w:before="100" w:beforeAutospacing="1" w:after="100" w:afterAutospacing="1"/>
        <w:jc w:val="both"/>
        <w:rPr>
          <w:rFonts w:ascii="Calibri" w:hAnsi="Calibri"/>
          <w:sz w:val="22"/>
          <w:szCs w:val="22"/>
          <w:lang w:val="en-US"/>
        </w:rPr>
      </w:pPr>
      <w:r>
        <w:rPr>
          <w:rFonts w:ascii="Calibri" w:hAnsi="Calibri"/>
          <w:sz w:val="22"/>
          <w:szCs w:val="22"/>
          <w:lang w:val="en-US"/>
        </w:rPr>
        <w:t>RADF is a flexible fund, enabling council to tailor RADF programs to suit the needs of their communities.</w:t>
      </w:r>
    </w:p>
    <w:p w14:paraId="24EDDE3B" w14:textId="6624A084" w:rsidR="00A3275A" w:rsidRPr="00A3275A" w:rsidRDefault="00A3275A" w:rsidP="00A3275A">
      <w:pPr>
        <w:jc w:val="both"/>
        <w:rPr>
          <w:rFonts w:ascii="Calibri" w:hAnsi="Calibri"/>
          <w:sz w:val="22"/>
          <w:szCs w:val="22"/>
          <w:lang w:val="en-US"/>
        </w:rPr>
      </w:pPr>
      <w:r w:rsidRPr="00A3275A">
        <w:rPr>
          <w:rFonts w:ascii="Calibri" w:hAnsi="Calibri"/>
          <w:sz w:val="22"/>
          <w:szCs w:val="22"/>
          <w:lang w:val="en-US"/>
        </w:rPr>
        <w:t xml:space="preserve">RADF aligns with Council’s </w:t>
      </w:r>
      <w:r w:rsidRPr="00A3275A">
        <w:rPr>
          <w:rFonts w:ascii="Calibri" w:hAnsi="Calibri"/>
          <w:i/>
          <w:sz w:val="22"/>
          <w:szCs w:val="22"/>
          <w:lang w:val="en-US"/>
        </w:rPr>
        <w:t>Community Plan 2010-2020</w:t>
      </w:r>
      <w:r>
        <w:rPr>
          <w:rFonts w:ascii="Calibri" w:hAnsi="Calibri"/>
          <w:i/>
          <w:sz w:val="22"/>
          <w:szCs w:val="22"/>
          <w:lang w:val="en-US"/>
        </w:rPr>
        <w:t xml:space="preserve"> </w:t>
      </w:r>
      <w:r w:rsidRPr="00A3275A">
        <w:rPr>
          <w:rFonts w:ascii="Calibri" w:hAnsi="Calibri"/>
          <w:sz w:val="22"/>
          <w:szCs w:val="22"/>
          <w:lang w:val="en-US"/>
        </w:rPr>
        <w:t>that</w:t>
      </w:r>
      <w:r>
        <w:rPr>
          <w:rFonts w:ascii="Calibri" w:hAnsi="Calibri"/>
          <w:sz w:val="22"/>
          <w:szCs w:val="22"/>
          <w:lang w:val="en-US"/>
        </w:rPr>
        <w:t xml:space="preserve"> was developed following the most significant community consultation that Council has undertaken:</w:t>
      </w:r>
    </w:p>
    <w:p w14:paraId="29F6791D" w14:textId="77777777" w:rsidR="007F43A2" w:rsidRDefault="00A3275A" w:rsidP="007F43A2">
      <w:pPr>
        <w:pStyle w:val="ListParagraph"/>
        <w:numPr>
          <w:ilvl w:val="0"/>
          <w:numId w:val="5"/>
        </w:numPr>
        <w:ind w:left="709" w:hanging="283"/>
        <w:jc w:val="both"/>
        <w:rPr>
          <w:rFonts w:ascii="Calibri" w:hAnsi="Calibri"/>
          <w:sz w:val="22"/>
          <w:szCs w:val="22"/>
          <w:lang w:val="en-US"/>
        </w:rPr>
      </w:pPr>
      <w:r w:rsidRPr="00A3275A">
        <w:rPr>
          <w:rFonts w:ascii="Calibri" w:hAnsi="Calibri"/>
          <w:sz w:val="22"/>
          <w:szCs w:val="22"/>
          <w:lang w:val="en-US"/>
        </w:rPr>
        <w:t>Strategy 5 - Provide services and infrastructure that cater for all sections of the community, particularly young people and the elderly, that promote connection of people to community and each other;</w:t>
      </w:r>
    </w:p>
    <w:p w14:paraId="64EE2C5F" w14:textId="6F9107FA" w:rsidR="00A3275A" w:rsidRPr="007F43A2" w:rsidRDefault="00A3275A" w:rsidP="007F43A2">
      <w:pPr>
        <w:pStyle w:val="ListParagraph"/>
        <w:numPr>
          <w:ilvl w:val="0"/>
          <w:numId w:val="5"/>
        </w:numPr>
        <w:ind w:left="709" w:hanging="283"/>
        <w:jc w:val="both"/>
        <w:rPr>
          <w:rFonts w:ascii="Calibri" w:hAnsi="Calibri"/>
          <w:sz w:val="22"/>
          <w:szCs w:val="22"/>
          <w:lang w:val="en-US"/>
        </w:rPr>
      </w:pPr>
      <w:r w:rsidRPr="007F43A2">
        <w:rPr>
          <w:rFonts w:ascii="Calibri" w:hAnsi="Calibri"/>
          <w:sz w:val="22"/>
          <w:szCs w:val="22"/>
          <w:lang w:val="en-US"/>
        </w:rPr>
        <w:t>Strategy 7 - Develop and maintain a prosperous local economy supported by an increased population and new, sustainable and value adding industries;</w:t>
      </w:r>
    </w:p>
    <w:p w14:paraId="202923D0" w14:textId="77777777" w:rsidR="00A3275A" w:rsidRDefault="00A3275A" w:rsidP="007F43A2">
      <w:pPr>
        <w:pStyle w:val="ListParagraph"/>
        <w:numPr>
          <w:ilvl w:val="0"/>
          <w:numId w:val="5"/>
        </w:numPr>
        <w:ind w:left="426" w:firstLine="0"/>
        <w:jc w:val="both"/>
        <w:rPr>
          <w:rFonts w:ascii="Calibri" w:hAnsi="Calibri"/>
          <w:sz w:val="22"/>
          <w:szCs w:val="22"/>
          <w:lang w:val="en-US"/>
        </w:rPr>
      </w:pPr>
      <w:r w:rsidRPr="00A3275A">
        <w:rPr>
          <w:rFonts w:ascii="Calibri" w:hAnsi="Calibri"/>
          <w:sz w:val="22"/>
          <w:szCs w:val="22"/>
          <w:lang w:val="en-US"/>
        </w:rPr>
        <w:t>Strategy 10 - Establish and promote a thriving tourism industry</w:t>
      </w:r>
      <w:r>
        <w:rPr>
          <w:rFonts w:ascii="Calibri" w:hAnsi="Calibri"/>
          <w:sz w:val="22"/>
          <w:szCs w:val="22"/>
          <w:lang w:val="en-US"/>
        </w:rPr>
        <w:t>;</w:t>
      </w:r>
    </w:p>
    <w:p w14:paraId="654F9A3B" w14:textId="77777777" w:rsidR="00A3275A" w:rsidRDefault="00A3275A" w:rsidP="007F43A2">
      <w:pPr>
        <w:pStyle w:val="ListParagraph"/>
        <w:numPr>
          <w:ilvl w:val="0"/>
          <w:numId w:val="5"/>
        </w:numPr>
        <w:ind w:left="709" w:hanging="283"/>
        <w:jc w:val="both"/>
        <w:rPr>
          <w:rFonts w:ascii="Calibri" w:hAnsi="Calibri"/>
          <w:sz w:val="22"/>
          <w:szCs w:val="22"/>
          <w:lang w:val="en-US"/>
        </w:rPr>
      </w:pPr>
      <w:r>
        <w:rPr>
          <w:rFonts w:ascii="Calibri" w:hAnsi="Calibri"/>
          <w:sz w:val="22"/>
          <w:szCs w:val="22"/>
          <w:lang w:val="en-US"/>
        </w:rPr>
        <w:t xml:space="preserve">Strategy 14 - </w:t>
      </w:r>
      <w:r w:rsidRPr="00A3275A">
        <w:rPr>
          <w:rFonts w:ascii="Calibri" w:hAnsi="Calibri"/>
          <w:sz w:val="22"/>
          <w:szCs w:val="22"/>
          <w:lang w:val="en-US"/>
        </w:rPr>
        <w:t>Plan and deliver sport and recreation, public space and community events</w:t>
      </w:r>
      <w:r>
        <w:rPr>
          <w:rFonts w:ascii="Calibri" w:hAnsi="Calibri"/>
          <w:sz w:val="22"/>
          <w:szCs w:val="22"/>
          <w:lang w:val="en-US"/>
        </w:rPr>
        <w:t>;</w:t>
      </w:r>
    </w:p>
    <w:p w14:paraId="742C5B38" w14:textId="77777777" w:rsidR="00867D4F" w:rsidRDefault="00A3275A" w:rsidP="00867D4F">
      <w:pPr>
        <w:pStyle w:val="ListParagraph"/>
        <w:numPr>
          <w:ilvl w:val="0"/>
          <w:numId w:val="5"/>
        </w:numPr>
        <w:ind w:left="426" w:firstLine="0"/>
        <w:jc w:val="both"/>
        <w:rPr>
          <w:rFonts w:ascii="Calibri" w:hAnsi="Calibri"/>
          <w:sz w:val="22"/>
          <w:szCs w:val="22"/>
          <w:lang w:val="en-US"/>
        </w:rPr>
      </w:pPr>
      <w:r>
        <w:rPr>
          <w:rFonts w:ascii="Calibri" w:hAnsi="Calibri"/>
          <w:sz w:val="22"/>
          <w:szCs w:val="22"/>
          <w:lang w:val="en-US"/>
        </w:rPr>
        <w:t>Strategy 25 -</w:t>
      </w:r>
      <w:r w:rsidRPr="00A3275A">
        <w:rPr>
          <w:rFonts w:ascii="Calibri" w:hAnsi="Calibri"/>
          <w:sz w:val="22"/>
          <w:szCs w:val="22"/>
          <w:lang w:val="en-US"/>
        </w:rPr>
        <w:t xml:space="preserve"> A Shire that prospers through partnerships and good governance</w:t>
      </w:r>
      <w:r>
        <w:rPr>
          <w:rFonts w:ascii="Calibri" w:hAnsi="Calibri"/>
          <w:sz w:val="22"/>
          <w:szCs w:val="22"/>
          <w:lang w:val="en-US"/>
        </w:rPr>
        <w:t>.</w:t>
      </w:r>
    </w:p>
    <w:p w14:paraId="4A36D835" w14:textId="4DA384BE" w:rsidR="00867D4F" w:rsidRPr="00867D4F" w:rsidRDefault="00867D4F" w:rsidP="00867D4F">
      <w:pPr>
        <w:pStyle w:val="ListParagraph"/>
        <w:numPr>
          <w:ilvl w:val="0"/>
          <w:numId w:val="5"/>
        </w:numPr>
        <w:ind w:left="426" w:firstLine="0"/>
        <w:jc w:val="both"/>
        <w:rPr>
          <w:rFonts w:ascii="Calibri" w:hAnsi="Calibri"/>
          <w:sz w:val="22"/>
          <w:szCs w:val="22"/>
          <w:lang w:val="en-US"/>
        </w:rPr>
      </w:pPr>
      <w:r>
        <w:rPr>
          <w:rFonts w:ascii="Calibri" w:hAnsi="Calibri"/>
          <w:sz w:val="22"/>
          <w:szCs w:val="22"/>
          <w:lang w:val="en-US"/>
        </w:rPr>
        <w:t xml:space="preserve">Actions: </w:t>
      </w:r>
      <w:r>
        <w:rPr>
          <w:rFonts w:ascii="Calibri" w:hAnsi="Calibri"/>
          <w:sz w:val="22"/>
          <w:szCs w:val="22"/>
          <w:lang w:val="en-US"/>
        </w:rPr>
        <w:br/>
        <w:t xml:space="preserve">- </w:t>
      </w:r>
      <w:r w:rsidRPr="00867D4F">
        <w:rPr>
          <w:rFonts w:ascii="Calibri" w:hAnsi="Calibri"/>
          <w:sz w:val="22"/>
          <w:szCs w:val="22"/>
          <w:lang w:val="en-US"/>
        </w:rPr>
        <w:t>Explore opportunities to integrate culture and the arts into opportunities for tourism</w:t>
      </w:r>
    </w:p>
    <w:p w14:paraId="675DAF4E" w14:textId="77777777" w:rsidR="00867D4F" w:rsidRDefault="00867D4F" w:rsidP="00867D4F">
      <w:pPr>
        <w:pStyle w:val="ListParagraph"/>
        <w:ind w:left="360"/>
        <w:jc w:val="both"/>
        <w:rPr>
          <w:rFonts w:ascii="Calibri" w:hAnsi="Calibri"/>
          <w:sz w:val="22"/>
          <w:szCs w:val="22"/>
          <w:lang w:val="en-US"/>
        </w:rPr>
      </w:pPr>
      <w:r w:rsidRPr="00867D4F">
        <w:rPr>
          <w:rFonts w:ascii="Calibri" w:hAnsi="Calibri"/>
          <w:sz w:val="22"/>
          <w:szCs w:val="22"/>
          <w:lang w:val="en-US"/>
        </w:rPr>
        <w:t>- Continue to use successful governance models for key areas: Regional Arts Development Fund various arts related groups are members of the committee and have a say in the arts and cultural initiatives of the Shire.</w:t>
      </w:r>
    </w:p>
    <w:p w14:paraId="72A0DD61" w14:textId="7DD03B45" w:rsidR="00867D4F" w:rsidRPr="00867D4F" w:rsidRDefault="00867D4F" w:rsidP="00867D4F">
      <w:pPr>
        <w:pStyle w:val="ListParagraph"/>
        <w:ind w:left="360"/>
        <w:jc w:val="both"/>
        <w:rPr>
          <w:rFonts w:ascii="Calibri" w:hAnsi="Calibri"/>
          <w:sz w:val="22"/>
          <w:szCs w:val="22"/>
          <w:lang w:val="en-US"/>
        </w:rPr>
      </w:pPr>
      <w:r w:rsidRPr="00867D4F">
        <w:rPr>
          <w:rFonts w:ascii="Calibri" w:hAnsi="Calibri" w:hint="eastAsia"/>
          <w:sz w:val="22"/>
          <w:szCs w:val="22"/>
          <w:lang w:val="en-US"/>
        </w:rPr>
        <w:t>- Develop capacity building programs to encourage local economic development and up</w:t>
      </w:r>
      <w:r w:rsidRPr="00867D4F">
        <w:rPr>
          <w:rFonts w:ascii="Calibri" w:hAnsi="Calibri" w:hint="eastAsia"/>
          <w:sz w:val="22"/>
          <w:szCs w:val="22"/>
          <w:lang w:val="en-US"/>
        </w:rPr>
        <w:t>‐</w:t>
      </w:r>
      <w:r w:rsidRPr="00867D4F">
        <w:rPr>
          <w:rFonts w:ascii="Calibri" w:hAnsi="Calibri" w:hint="eastAsia"/>
          <w:sz w:val="22"/>
          <w:szCs w:val="22"/>
          <w:lang w:val="en-US"/>
        </w:rPr>
        <w:t>skilling of the community, including our indigenous community.</w:t>
      </w:r>
    </w:p>
    <w:p w14:paraId="31203CDC" w14:textId="77777777" w:rsidR="0037033B" w:rsidRDefault="0037033B" w:rsidP="0037033B">
      <w:pPr>
        <w:jc w:val="both"/>
        <w:rPr>
          <w:rFonts w:ascii="Calibri" w:hAnsi="Calibri"/>
          <w:sz w:val="22"/>
          <w:szCs w:val="22"/>
          <w:lang w:val="en-US"/>
        </w:rPr>
      </w:pPr>
    </w:p>
    <w:p w14:paraId="588E7284" w14:textId="77777777" w:rsidR="0004308D" w:rsidRDefault="0004308D" w:rsidP="0037033B">
      <w:pPr>
        <w:jc w:val="both"/>
        <w:rPr>
          <w:rFonts w:ascii="Calibri" w:hAnsi="Calibri"/>
          <w:sz w:val="22"/>
          <w:szCs w:val="22"/>
          <w:lang w:val="en-US"/>
        </w:rPr>
      </w:pPr>
    </w:p>
    <w:p w14:paraId="33B58B1E" w14:textId="5F636778" w:rsidR="0037033B" w:rsidRDefault="0037033B" w:rsidP="0037033B">
      <w:pPr>
        <w:jc w:val="both"/>
        <w:rPr>
          <w:rFonts w:ascii="Calibri" w:hAnsi="Calibri"/>
          <w:sz w:val="22"/>
          <w:szCs w:val="22"/>
          <w:lang w:val="en-US"/>
        </w:rPr>
      </w:pPr>
      <w:r w:rsidRPr="00A3275A">
        <w:rPr>
          <w:rFonts w:ascii="Calibri" w:hAnsi="Calibri"/>
          <w:sz w:val="22"/>
          <w:szCs w:val="22"/>
          <w:lang w:val="en-US"/>
        </w:rPr>
        <w:lastRenderedPageBreak/>
        <w:t xml:space="preserve">RADF aligns with </w:t>
      </w:r>
      <w:r w:rsidRPr="0037033B">
        <w:rPr>
          <w:rFonts w:ascii="Calibri" w:hAnsi="Calibri"/>
          <w:sz w:val="22"/>
          <w:szCs w:val="22"/>
          <w:lang w:val="en-US"/>
        </w:rPr>
        <w:t xml:space="preserve">Council’s </w:t>
      </w:r>
      <w:r w:rsidRPr="0037033B">
        <w:rPr>
          <w:rFonts w:ascii="Calibri" w:hAnsi="Calibri"/>
          <w:i/>
          <w:sz w:val="22"/>
          <w:szCs w:val="22"/>
          <w:lang w:val="en-US"/>
        </w:rPr>
        <w:t>Corporate Plan 20</w:t>
      </w:r>
      <w:r w:rsidR="00C719AD">
        <w:rPr>
          <w:rFonts w:ascii="Calibri" w:hAnsi="Calibri"/>
          <w:i/>
          <w:sz w:val="22"/>
          <w:szCs w:val="22"/>
          <w:lang w:val="en-US"/>
        </w:rPr>
        <w:t>16</w:t>
      </w:r>
      <w:r w:rsidRPr="0037033B">
        <w:rPr>
          <w:rFonts w:ascii="Calibri" w:hAnsi="Calibri"/>
          <w:i/>
          <w:sz w:val="22"/>
          <w:szCs w:val="22"/>
          <w:lang w:val="en-US"/>
        </w:rPr>
        <w:t>-20</w:t>
      </w:r>
      <w:r w:rsidR="00C719AD">
        <w:rPr>
          <w:rFonts w:ascii="Calibri" w:hAnsi="Calibri"/>
          <w:i/>
          <w:sz w:val="22"/>
          <w:szCs w:val="22"/>
          <w:lang w:val="en-US"/>
        </w:rPr>
        <w:t>21</w:t>
      </w:r>
      <w:r w:rsidR="0004308D">
        <w:rPr>
          <w:rFonts w:ascii="Calibri" w:hAnsi="Calibri"/>
          <w:sz w:val="22"/>
          <w:szCs w:val="22"/>
          <w:lang w:val="en-US"/>
        </w:rPr>
        <w:t xml:space="preserve"> objectives</w:t>
      </w:r>
      <w:r w:rsidRPr="0037033B">
        <w:rPr>
          <w:rFonts w:ascii="Calibri" w:hAnsi="Calibri"/>
          <w:sz w:val="22"/>
          <w:szCs w:val="22"/>
          <w:lang w:val="en-US"/>
        </w:rPr>
        <w:t>:</w:t>
      </w:r>
    </w:p>
    <w:p w14:paraId="75FCF16A" w14:textId="03C65E7B" w:rsidR="00870DBB" w:rsidRPr="00870DBB" w:rsidRDefault="00870DBB" w:rsidP="0037033B">
      <w:pPr>
        <w:jc w:val="both"/>
        <w:rPr>
          <w:rFonts w:asciiTheme="majorHAnsi" w:hAnsiTheme="majorHAnsi"/>
          <w:i/>
          <w:sz w:val="22"/>
          <w:szCs w:val="22"/>
          <w:lang w:val="en-US"/>
        </w:rPr>
      </w:pPr>
      <w:r w:rsidRPr="00870DBB">
        <w:rPr>
          <w:rFonts w:asciiTheme="majorHAnsi" w:hAnsiTheme="majorHAnsi"/>
          <w:i/>
          <w:sz w:val="22"/>
          <w:szCs w:val="22"/>
        </w:rPr>
        <w:t>Preserve and Maintain historic and culturally significant facilities and encourage cultural development through support of the Arts.</w:t>
      </w:r>
    </w:p>
    <w:p w14:paraId="6A159E9C" w14:textId="1FBE5A74" w:rsidR="0052592D" w:rsidRDefault="0052592D" w:rsidP="0052592D">
      <w:pPr>
        <w:spacing w:before="100" w:beforeAutospacing="1" w:after="100" w:afterAutospacing="1"/>
        <w:rPr>
          <w:rFonts w:ascii="Calibri" w:hAnsi="Calibri" w:cs="Times New Roman"/>
          <w:b/>
          <w:sz w:val="22"/>
          <w:szCs w:val="22"/>
        </w:rPr>
      </w:pPr>
      <w:r>
        <w:rPr>
          <w:rFonts w:ascii="Calibri" w:hAnsi="Calibri" w:cs="Times New Roman"/>
          <w:b/>
          <w:sz w:val="22"/>
          <w:szCs w:val="22"/>
        </w:rPr>
        <w:t>RADF Objectives</w:t>
      </w:r>
    </w:p>
    <w:p w14:paraId="080F8ADD" w14:textId="574EE3CD" w:rsidR="00870DBB" w:rsidRPr="00870DBB" w:rsidRDefault="00870DBB" w:rsidP="0052592D">
      <w:pPr>
        <w:spacing w:before="100" w:beforeAutospacing="1" w:after="100" w:afterAutospacing="1"/>
        <w:rPr>
          <w:rFonts w:ascii="Calibri" w:hAnsi="Calibri" w:cs="Times New Roman"/>
          <w:sz w:val="22"/>
          <w:szCs w:val="22"/>
        </w:rPr>
      </w:pPr>
      <w:r w:rsidRPr="00870DBB">
        <w:rPr>
          <w:rFonts w:ascii="Calibri" w:hAnsi="Calibri" w:cs="Times New Roman"/>
          <w:sz w:val="22"/>
          <w:szCs w:val="22"/>
        </w:rPr>
        <w:t>To support arts and cultural activities that:</w:t>
      </w:r>
    </w:p>
    <w:p w14:paraId="5A72B87D" w14:textId="78A26563" w:rsidR="0052592D" w:rsidRPr="00683B15" w:rsidRDefault="00870DBB" w:rsidP="009B5CE6">
      <w:pPr>
        <w:numPr>
          <w:ilvl w:val="1"/>
          <w:numId w:val="6"/>
        </w:numPr>
        <w:tabs>
          <w:tab w:val="clear" w:pos="1440"/>
          <w:tab w:val="num" w:pos="0"/>
        </w:tabs>
        <w:spacing w:before="100" w:beforeAutospacing="1" w:after="100" w:afterAutospacing="1"/>
        <w:ind w:left="426" w:hanging="426"/>
        <w:jc w:val="both"/>
        <w:rPr>
          <w:rFonts w:ascii="Calibri" w:hAnsi="Calibri" w:cs="Times New Roman"/>
          <w:sz w:val="22"/>
          <w:szCs w:val="22"/>
        </w:rPr>
      </w:pPr>
      <w:r>
        <w:rPr>
          <w:rFonts w:ascii="Calibri" w:hAnsi="Calibri" w:cs="Times New Roman"/>
          <w:sz w:val="22"/>
          <w:szCs w:val="22"/>
        </w:rPr>
        <w:t>Provide public value for Queensland communities</w:t>
      </w:r>
    </w:p>
    <w:p w14:paraId="7E1C69E0" w14:textId="507D5525" w:rsidR="0052592D" w:rsidRPr="00683B15" w:rsidRDefault="00870DBB" w:rsidP="009B5CE6">
      <w:pPr>
        <w:numPr>
          <w:ilvl w:val="1"/>
          <w:numId w:val="6"/>
        </w:numPr>
        <w:spacing w:before="100" w:beforeAutospacing="1" w:after="100" w:afterAutospacing="1"/>
        <w:ind w:left="426" w:hanging="426"/>
        <w:jc w:val="both"/>
        <w:rPr>
          <w:rFonts w:ascii="Calibri" w:hAnsi="Calibri" w:cs="Times New Roman"/>
          <w:sz w:val="22"/>
          <w:szCs w:val="22"/>
        </w:rPr>
      </w:pPr>
      <w:r>
        <w:rPr>
          <w:rFonts w:ascii="Calibri" w:hAnsi="Calibri" w:cs="Times New Roman"/>
          <w:sz w:val="22"/>
          <w:szCs w:val="22"/>
        </w:rPr>
        <w:t>Build local cultural capacity, cultural innovation and community pride</w:t>
      </w:r>
    </w:p>
    <w:p w14:paraId="6C047C66" w14:textId="59916EDD" w:rsidR="00123D46" w:rsidRPr="00123D46" w:rsidRDefault="00870DBB" w:rsidP="00123D46">
      <w:pPr>
        <w:numPr>
          <w:ilvl w:val="1"/>
          <w:numId w:val="6"/>
        </w:numPr>
        <w:spacing w:before="100" w:beforeAutospacing="1" w:after="100" w:afterAutospacing="1"/>
        <w:ind w:left="426" w:hanging="426"/>
        <w:jc w:val="both"/>
        <w:rPr>
          <w:rFonts w:ascii="Calibri" w:hAnsi="Calibri" w:cs="Times New Roman"/>
          <w:sz w:val="22"/>
          <w:szCs w:val="22"/>
        </w:rPr>
      </w:pPr>
      <w:r>
        <w:rPr>
          <w:rFonts w:ascii="Calibri" w:hAnsi="Calibri" w:cs="Times New Roman"/>
          <w:sz w:val="22"/>
          <w:szCs w:val="22"/>
        </w:rPr>
        <w:t>Deliver the Queensland Government’s objectives for the community.</w:t>
      </w:r>
    </w:p>
    <w:p w14:paraId="3BB9105C" w14:textId="47ED8EBC" w:rsidR="00123D46" w:rsidRPr="00123D46" w:rsidRDefault="00123D46" w:rsidP="00123D46">
      <w:pPr>
        <w:spacing w:before="100" w:beforeAutospacing="1" w:after="100" w:afterAutospacing="1"/>
        <w:rPr>
          <w:rFonts w:ascii="Calibri" w:hAnsi="Calibri" w:cs="Times New Roman"/>
          <w:b/>
          <w:sz w:val="22"/>
          <w:szCs w:val="22"/>
        </w:rPr>
      </w:pPr>
      <w:r w:rsidRPr="00123D46">
        <w:rPr>
          <w:rFonts w:ascii="Calibri" w:hAnsi="Calibri" w:cs="Times New Roman"/>
          <w:b/>
          <w:sz w:val="22"/>
          <w:szCs w:val="22"/>
        </w:rPr>
        <w:t>K</w:t>
      </w:r>
      <w:r>
        <w:rPr>
          <w:rFonts w:ascii="Calibri" w:hAnsi="Calibri" w:cs="Times New Roman"/>
          <w:b/>
          <w:sz w:val="22"/>
          <w:szCs w:val="22"/>
        </w:rPr>
        <w:t>ey Performance Outcomes (KPOs)</w:t>
      </w:r>
      <w:r>
        <w:rPr>
          <w:rFonts w:ascii="Calibri" w:hAnsi="Calibri" w:cs="Times New Roman"/>
          <w:b/>
          <w:sz w:val="22"/>
          <w:szCs w:val="22"/>
        </w:rPr>
        <w:br/>
      </w:r>
      <w:r w:rsidRPr="00123D46">
        <w:rPr>
          <w:rFonts w:ascii="Calibri" w:hAnsi="Calibri" w:cs="Times New Roman"/>
          <w:sz w:val="22"/>
          <w:szCs w:val="22"/>
        </w:rPr>
        <w:t xml:space="preserve">Councils and funded activities will need to demonstrate how RADF investment is contributing to the following: </w:t>
      </w:r>
    </w:p>
    <w:tbl>
      <w:tblPr>
        <w:tblW w:w="0" w:type="auto"/>
        <w:tblCellMar>
          <w:top w:w="15" w:type="dxa"/>
          <w:left w:w="15" w:type="dxa"/>
          <w:bottom w:w="15" w:type="dxa"/>
          <w:right w:w="15" w:type="dxa"/>
        </w:tblCellMar>
        <w:tblLook w:val="04A0" w:firstRow="1" w:lastRow="0" w:firstColumn="1" w:lastColumn="0" w:noHBand="0" w:noVBand="1"/>
      </w:tblPr>
      <w:tblGrid>
        <w:gridCol w:w="2668"/>
        <w:gridCol w:w="6278"/>
      </w:tblGrid>
      <w:tr w:rsidR="00123D46" w:rsidRPr="00683B15" w14:paraId="47F229ED" w14:textId="77777777" w:rsidTr="000909F6">
        <w:tc>
          <w:tcPr>
            <w:tcW w:w="2668" w:type="dxa"/>
            <w:tcBorders>
              <w:top w:val="single" w:sz="4" w:space="0" w:color="000000"/>
              <w:left w:val="single" w:sz="4" w:space="0" w:color="000000"/>
              <w:bottom w:val="single" w:sz="4" w:space="0" w:color="000000"/>
              <w:right w:val="single" w:sz="4" w:space="0" w:color="000000"/>
            </w:tcBorders>
            <w:shd w:val="clear" w:color="auto" w:fill="FFD9D9"/>
            <w:vAlign w:val="center"/>
            <w:hideMark/>
          </w:tcPr>
          <w:p w14:paraId="45B56540" w14:textId="77777777" w:rsidR="00123D46" w:rsidRPr="00123D46" w:rsidRDefault="00123D46" w:rsidP="00451E35">
            <w:pPr>
              <w:spacing w:before="100" w:beforeAutospacing="1" w:after="100" w:afterAutospacing="1"/>
              <w:rPr>
                <w:rFonts w:ascii="Calibri" w:hAnsi="Calibri" w:cs="Times New Roman"/>
                <w:b/>
                <w:sz w:val="20"/>
                <w:szCs w:val="20"/>
              </w:rPr>
            </w:pPr>
            <w:r w:rsidRPr="00123D46">
              <w:rPr>
                <w:rFonts w:ascii="Calibri" w:hAnsi="Calibri" w:cs="Times New Roman"/>
                <w:b/>
                <w:sz w:val="20"/>
                <w:szCs w:val="20"/>
              </w:rPr>
              <w:t xml:space="preserve">KPO </w:t>
            </w:r>
          </w:p>
        </w:tc>
        <w:tc>
          <w:tcPr>
            <w:tcW w:w="6278" w:type="dxa"/>
            <w:tcBorders>
              <w:top w:val="single" w:sz="4" w:space="0" w:color="000000"/>
              <w:left w:val="single" w:sz="4" w:space="0" w:color="000000"/>
              <w:bottom w:val="single" w:sz="4" w:space="0" w:color="000000"/>
              <w:right w:val="single" w:sz="4" w:space="0" w:color="000000"/>
            </w:tcBorders>
            <w:shd w:val="clear" w:color="auto" w:fill="FFD9D9"/>
            <w:vAlign w:val="center"/>
            <w:hideMark/>
          </w:tcPr>
          <w:p w14:paraId="5AFA1B32" w14:textId="77777777" w:rsidR="00123D46" w:rsidRPr="00123D46" w:rsidRDefault="00123D46" w:rsidP="00451E35">
            <w:pPr>
              <w:spacing w:before="100" w:beforeAutospacing="1" w:after="100" w:afterAutospacing="1"/>
              <w:rPr>
                <w:rFonts w:ascii="Calibri" w:hAnsi="Calibri" w:cs="Times New Roman"/>
                <w:b/>
                <w:sz w:val="20"/>
                <w:szCs w:val="20"/>
              </w:rPr>
            </w:pPr>
            <w:r w:rsidRPr="00123D46">
              <w:rPr>
                <w:rFonts w:ascii="Calibri" w:hAnsi="Calibri" w:cs="Times New Roman"/>
                <w:b/>
                <w:sz w:val="20"/>
                <w:szCs w:val="20"/>
              </w:rPr>
              <w:t xml:space="preserve">MEASURE </w:t>
            </w:r>
          </w:p>
        </w:tc>
      </w:tr>
      <w:tr w:rsidR="00123D46" w:rsidRPr="00683B15" w14:paraId="1ED3FE88" w14:textId="77777777" w:rsidTr="000909F6">
        <w:tc>
          <w:tcPr>
            <w:tcW w:w="2668" w:type="dxa"/>
            <w:tcBorders>
              <w:top w:val="single" w:sz="4" w:space="0" w:color="000000"/>
              <w:left w:val="single" w:sz="4" w:space="0" w:color="000000"/>
              <w:bottom w:val="single" w:sz="4" w:space="0" w:color="000000"/>
              <w:right w:val="single" w:sz="4" w:space="0" w:color="000000"/>
            </w:tcBorders>
            <w:vAlign w:val="center"/>
            <w:hideMark/>
          </w:tcPr>
          <w:p w14:paraId="303F3DFE" w14:textId="77777777" w:rsidR="00123D46" w:rsidRPr="00123D46" w:rsidRDefault="00123D46" w:rsidP="00451E35">
            <w:pPr>
              <w:spacing w:before="100" w:beforeAutospacing="1" w:after="100" w:afterAutospacing="1"/>
              <w:rPr>
                <w:rFonts w:ascii="Calibri" w:hAnsi="Calibri" w:cs="Times New Roman"/>
                <w:b/>
                <w:sz w:val="20"/>
                <w:szCs w:val="20"/>
              </w:rPr>
            </w:pPr>
            <w:r w:rsidRPr="00123D46">
              <w:rPr>
                <w:rFonts w:ascii="Calibri" w:hAnsi="Calibri" w:cs="Times New Roman"/>
                <w:b/>
                <w:sz w:val="20"/>
                <w:szCs w:val="20"/>
              </w:rPr>
              <w:t xml:space="preserve">REACH </w:t>
            </w:r>
          </w:p>
        </w:tc>
        <w:tc>
          <w:tcPr>
            <w:tcW w:w="6278" w:type="dxa"/>
            <w:tcBorders>
              <w:top w:val="single" w:sz="4" w:space="0" w:color="000000"/>
              <w:left w:val="single" w:sz="4" w:space="0" w:color="000000"/>
              <w:bottom w:val="single" w:sz="4" w:space="0" w:color="000000"/>
              <w:right w:val="single" w:sz="4" w:space="0" w:color="000000"/>
            </w:tcBorders>
            <w:vAlign w:val="center"/>
            <w:hideMark/>
          </w:tcPr>
          <w:p w14:paraId="053A0B66" w14:textId="77777777" w:rsidR="00123D46" w:rsidRPr="00123D46" w:rsidRDefault="00123D46" w:rsidP="00451E35">
            <w:pPr>
              <w:rPr>
                <w:rFonts w:ascii="Calibri" w:eastAsia="Times New Roman" w:hAnsi="Calibri" w:cs="Times New Roman"/>
                <w:sz w:val="20"/>
                <w:szCs w:val="20"/>
              </w:rPr>
            </w:pPr>
          </w:p>
        </w:tc>
      </w:tr>
      <w:tr w:rsidR="00123D46" w:rsidRPr="00683B15" w14:paraId="41D7ED5E" w14:textId="77777777" w:rsidTr="000909F6">
        <w:tc>
          <w:tcPr>
            <w:tcW w:w="2668" w:type="dxa"/>
            <w:tcBorders>
              <w:top w:val="single" w:sz="4" w:space="0" w:color="000000"/>
              <w:left w:val="single" w:sz="4" w:space="0" w:color="000000"/>
              <w:bottom w:val="single" w:sz="4" w:space="0" w:color="000000"/>
              <w:right w:val="single" w:sz="4" w:space="0" w:color="000000"/>
            </w:tcBorders>
            <w:vAlign w:val="center"/>
            <w:hideMark/>
          </w:tcPr>
          <w:p w14:paraId="45D85CE8" w14:textId="77777777" w:rsidR="00123D46" w:rsidRPr="00123D46" w:rsidRDefault="00123D46" w:rsidP="00451E35">
            <w:pPr>
              <w:spacing w:before="100" w:beforeAutospacing="1" w:after="100" w:afterAutospacing="1"/>
              <w:rPr>
                <w:rFonts w:ascii="Calibri" w:hAnsi="Calibri" w:cs="Times New Roman"/>
                <w:sz w:val="20"/>
                <w:szCs w:val="20"/>
              </w:rPr>
            </w:pPr>
            <w:r w:rsidRPr="00123D46">
              <w:rPr>
                <w:rFonts w:ascii="Calibri" w:hAnsi="Calibri" w:cs="Times New Roman"/>
                <w:sz w:val="20"/>
                <w:szCs w:val="20"/>
              </w:rPr>
              <w:t xml:space="preserve">Local projects supported through RADF investment </w:t>
            </w:r>
          </w:p>
        </w:tc>
        <w:tc>
          <w:tcPr>
            <w:tcW w:w="6278" w:type="dxa"/>
            <w:tcBorders>
              <w:top w:val="single" w:sz="4" w:space="0" w:color="000000"/>
              <w:left w:val="single" w:sz="4" w:space="0" w:color="000000"/>
              <w:bottom w:val="single" w:sz="4" w:space="0" w:color="000000"/>
              <w:right w:val="single" w:sz="4" w:space="0" w:color="000000"/>
            </w:tcBorders>
            <w:vAlign w:val="center"/>
            <w:hideMark/>
          </w:tcPr>
          <w:p w14:paraId="1870FE49" w14:textId="77777777" w:rsidR="00123D46" w:rsidRPr="00123D46" w:rsidRDefault="00123D46" w:rsidP="00451E35">
            <w:pPr>
              <w:spacing w:before="100" w:beforeAutospacing="1" w:after="100" w:afterAutospacing="1"/>
              <w:rPr>
                <w:rFonts w:ascii="Calibri" w:hAnsi="Calibri" w:cs="Times New Roman"/>
                <w:sz w:val="20"/>
                <w:szCs w:val="20"/>
              </w:rPr>
            </w:pPr>
            <w:r w:rsidRPr="00123D46">
              <w:rPr>
                <w:rFonts w:ascii="Calibri" w:hAnsi="Calibri" w:cs="Times New Roman"/>
                <w:sz w:val="20"/>
                <w:szCs w:val="20"/>
              </w:rPr>
              <w:t xml:space="preserve">Number of projects receiving RADF investment </w:t>
            </w:r>
          </w:p>
        </w:tc>
      </w:tr>
      <w:tr w:rsidR="00123D46" w:rsidRPr="00683B15" w14:paraId="33CB1EB5" w14:textId="77777777" w:rsidTr="000909F6">
        <w:tc>
          <w:tcPr>
            <w:tcW w:w="2668" w:type="dxa"/>
            <w:tcBorders>
              <w:top w:val="single" w:sz="4" w:space="0" w:color="000000"/>
              <w:left w:val="single" w:sz="4" w:space="0" w:color="000000"/>
              <w:bottom w:val="single" w:sz="4" w:space="0" w:color="000000"/>
              <w:right w:val="single" w:sz="4" w:space="0" w:color="000000"/>
            </w:tcBorders>
            <w:vAlign w:val="center"/>
            <w:hideMark/>
          </w:tcPr>
          <w:p w14:paraId="13BA077E" w14:textId="77777777" w:rsidR="00123D46" w:rsidRPr="00123D46" w:rsidRDefault="00123D46" w:rsidP="00451E35">
            <w:pPr>
              <w:spacing w:before="100" w:beforeAutospacing="1" w:after="100" w:afterAutospacing="1"/>
              <w:rPr>
                <w:rFonts w:ascii="Calibri" w:hAnsi="Calibri" w:cs="Times New Roman"/>
                <w:sz w:val="20"/>
                <w:szCs w:val="20"/>
              </w:rPr>
            </w:pPr>
            <w:r w:rsidRPr="00123D46">
              <w:rPr>
                <w:rFonts w:ascii="Calibri" w:hAnsi="Calibri" w:cs="Times New Roman"/>
                <w:sz w:val="20"/>
                <w:szCs w:val="20"/>
              </w:rPr>
              <w:t xml:space="preserve">Local communities engaged in RADF supported activities </w:t>
            </w:r>
          </w:p>
        </w:tc>
        <w:tc>
          <w:tcPr>
            <w:tcW w:w="6278" w:type="dxa"/>
            <w:tcBorders>
              <w:top w:val="single" w:sz="4" w:space="0" w:color="000000"/>
              <w:left w:val="single" w:sz="4" w:space="0" w:color="000000"/>
              <w:bottom w:val="single" w:sz="4" w:space="0" w:color="000000"/>
              <w:right w:val="single" w:sz="4" w:space="0" w:color="000000"/>
            </w:tcBorders>
            <w:vAlign w:val="center"/>
            <w:hideMark/>
          </w:tcPr>
          <w:p w14:paraId="62BE262B" w14:textId="77777777" w:rsidR="00123D46" w:rsidRPr="00123D46" w:rsidRDefault="00123D46" w:rsidP="00451E35">
            <w:pPr>
              <w:spacing w:before="100" w:beforeAutospacing="1" w:after="100" w:afterAutospacing="1"/>
              <w:rPr>
                <w:rFonts w:ascii="Calibri" w:hAnsi="Calibri" w:cs="Times New Roman"/>
                <w:sz w:val="20"/>
                <w:szCs w:val="20"/>
              </w:rPr>
            </w:pPr>
            <w:r w:rsidRPr="00123D46">
              <w:rPr>
                <w:rFonts w:ascii="Calibri" w:hAnsi="Calibri" w:cs="Times New Roman"/>
                <w:sz w:val="20"/>
                <w:szCs w:val="20"/>
              </w:rPr>
              <w:t xml:space="preserve">Number participants and attendees at RADF supported activities </w:t>
            </w:r>
          </w:p>
        </w:tc>
      </w:tr>
      <w:tr w:rsidR="00123D46" w:rsidRPr="00683B15" w14:paraId="7028D919" w14:textId="77777777" w:rsidTr="000909F6">
        <w:tc>
          <w:tcPr>
            <w:tcW w:w="2668" w:type="dxa"/>
            <w:tcBorders>
              <w:top w:val="single" w:sz="4" w:space="0" w:color="000000"/>
              <w:left w:val="single" w:sz="4" w:space="0" w:color="000000"/>
              <w:bottom w:val="single" w:sz="4" w:space="0" w:color="000000"/>
              <w:right w:val="single" w:sz="4" w:space="0" w:color="000000"/>
            </w:tcBorders>
            <w:vAlign w:val="center"/>
            <w:hideMark/>
          </w:tcPr>
          <w:p w14:paraId="1265CC7D" w14:textId="77777777" w:rsidR="00123D46" w:rsidRPr="00123D46" w:rsidRDefault="00123D46" w:rsidP="00451E35">
            <w:pPr>
              <w:spacing w:before="100" w:beforeAutospacing="1" w:after="100" w:afterAutospacing="1"/>
              <w:rPr>
                <w:rFonts w:ascii="Calibri" w:hAnsi="Calibri" w:cs="Times New Roman"/>
                <w:sz w:val="20"/>
                <w:szCs w:val="20"/>
              </w:rPr>
            </w:pPr>
            <w:r w:rsidRPr="00123D46">
              <w:rPr>
                <w:rFonts w:ascii="Calibri" w:hAnsi="Calibri" w:cs="Times New Roman"/>
                <w:sz w:val="20"/>
                <w:szCs w:val="20"/>
              </w:rPr>
              <w:t xml:space="preserve">Diverse range of locals having a say in RADF related decision making </w:t>
            </w:r>
          </w:p>
        </w:tc>
        <w:tc>
          <w:tcPr>
            <w:tcW w:w="6278" w:type="dxa"/>
            <w:tcBorders>
              <w:top w:val="single" w:sz="4" w:space="0" w:color="000000"/>
              <w:left w:val="single" w:sz="4" w:space="0" w:color="000000"/>
              <w:bottom w:val="single" w:sz="4" w:space="0" w:color="000000"/>
              <w:right w:val="single" w:sz="4" w:space="0" w:color="000000"/>
            </w:tcBorders>
            <w:vAlign w:val="center"/>
            <w:hideMark/>
          </w:tcPr>
          <w:p w14:paraId="66629CDE" w14:textId="77777777" w:rsidR="00123D46" w:rsidRPr="00123D46" w:rsidRDefault="00123D46" w:rsidP="00451E35">
            <w:pPr>
              <w:spacing w:before="100" w:beforeAutospacing="1" w:after="100" w:afterAutospacing="1"/>
              <w:rPr>
                <w:rFonts w:ascii="Calibri" w:hAnsi="Calibri" w:cs="Times New Roman"/>
                <w:sz w:val="20"/>
                <w:szCs w:val="20"/>
              </w:rPr>
            </w:pPr>
            <w:r w:rsidRPr="00123D46">
              <w:rPr>
                <w:rFonts w:ascii="Calibri" w:hAnsi="Calibri" w:cs="Times New Roman"/>
                <w:sz w:val="20"/>
                <w:szCs w:val="20"/>
              </w:rPr>
              <w:t xml:space="preserve">Number and diversity of community members engaged in decision making around RADF investment (reflective of local community demographic </w:t>
            </w:r>
            <w:proofErr w:type="spellStart"/>
            <w:r w:rsidRPr="00123D46">
              <w:rPr>
                <w:rFonts w:ascii="Calibri" w:hAnsi="Calibri" w:cs="Times New Roman"/>
                <w:sz w:val="20"/>
                <w:szCs w:val="20"/>
              </w:rPr>
              <w:t>eg</w:t>
            </w:r>
            <w:proofErr w:type="spellEnd"/>
            <w:r w:rsidRPr="00123D46">
              <w:rPr>
                <w:rFonts w:ascii="Calibri" w:hAnsi="Calibri" w:cs="Times New Roman"/>
                <w:sz w:val="20"/>
                <w:szCs w:val="20"/>
              </w:rPr>
              <w:t xml:space="preserve">: young people and culturally diverse communities) </w:t>
            </w:r>
          </w:p>
        </w:tc>
      </w:tr>
      <w:tr w:rsidR="00123D46" w:rsidRPr="00683B15" w14:paraId="2955CF74" w14:textId="77777777" w:rsidTr="000909F6">
        <w:tc>
          <w:tcPr>
            <w:tcW w:w="2668" w:type="dxa"/>
            <w:tcBorders>
              <w:top w:val="single" w:sz="4" w:space="0" w:color="000000"/>
              <w:left w:val="single" w:sz="4" w:space="0" w:color="000000"/>
              <w:bottom w:val="single" w:sz="4" w:space="0" w:color="000000"/>
              <w:right w:val="single" w:sz="4" w:space="0" w:color="000000"/>
            </w:tcBorders>
            <w:vAlign w:val="center"/>
            <w:hideMark/>
          </w:tcPr>
          <w:p w14:paraId="6A1D75DC" w14:textId="77777777" w:rsidR="00123D46" w:rsidRPr="00123D46" w:rsidRDefault="00123D46" w:rsidP="00451E35">
            <w:pPr>
              <w:spacing w:before="100" w:beforeAutospacing="1" w:after="100" w:afterAutospacing="1"/>
              <w:rPr>
                <w:rFonts w:ascii="Calibri" w:hAnsi="Calibri" w:cs="Times New Roman"/>
                <w:b/>
                <w:sz w:val="20"/>
                <w:szCs w:val="20"/>
              </w:rPr>
            </w:pPr>
            <w:r w:rsidRPr="00123D46">
              <w:rPr>
                <w:rFonts w:ascii="Calibri" w:hAnsi="Calibri" w:cs="Times New Roman"/>
                <w:b/>
                <w:sz w:val="20"/>
                <w:szCs w:val="20"/>
              </w:rPr>
              <w:t xml:space="preserve">QUALITY </w:t>
            </w:r>
          </w:p>
        </w:tc>
        <w:tc>
          <w:tcPr>
            <w:tcW w:w="6278" w:type="dxa"/>
            <w:tcBorders>
              <w:top w:val="single" w:sz="4" w:space="0" w:color="000000"/>
              <w:left w:val="single" w:sz="4" w:space="0" w:color="000000"/>
              <w:bottom w:val="single" w:sz="4" w:space="0" w:color="000000"/>
              <w:right w:val="single" w:sz="4" w:space="0" w:color="000000"/>
            </w:tcBorders>
            <w:vAlign w:val="center"/>
            <w:hideMark/>
          </w:tcPr>
          <w:p w14:paraId="073F7AC7" w14:textId="77777777" w:rsidR="00123D46" w:rsidRPr="00123D46" w:rsidRDefault="00123D46" w:rsidP="00451E35">
            <w:pPr>
              <w:rPr>
                <w:rFonts w:ascii="Calibri" w:eastAsia="Times New Roman" w:hAnsi="Calibri" w:cs="Times New Roman"/>
                <w:sz w:val="20"/>
                <w:szCs w:val="20"/>
              </w:rPr>
            </w:pPr>
          </w:p>
        </w:tc>
      </w:tr>
      <w:tr w:rsidR="00123D46" w:rsidRPr="00683B15" w14:paraId="5AB493F0" w14:textId="77777777" w:rsidTr="000909F6">
        <w:tc>
          <w:tcPr>
            <w:tcW w:w="2668" w:type="dxa"/>
            <w:tcBorders>
              <w:top w:val="single" w:sz="4" w:space="0" w:color="000000"/>
              <w:left w:val="single" w:sz="4" w:space="0" w:color="000000"/>
              <w:bottom w:val="single" w:sz="4" w:space="0" w:color="000000"/>
              <w:right w:val="single" w:sz="4" w:space="0" w:color="000000"/>
            </w:tcBorders>
            <w:vAlign w:val="center"/>
            <w:hideMark/>
          </w:tcPr>
          <w:p w14:paraId="5C046098" w14:textId="77777777" w:rsidR="00123D46" w:rsidRPr="00123D46" w:rsidRDefault="00123D46" w:rsidP="00451E35">
            <w:pPr>
              <w:spacing w:before="100" w:beforeAutospacing="1" w:after="100" w:afterAutospacing="1"/>
              <w:rPr>
                <w:rFonts w:ascii="Calibri" w:hAnsi="Calibri" w:cs="Times New Roman"/>
                <w:sz w:val="20"/>
                <w:szCs w:val="20"/>
              </w:rPr>
            </w:pPr>
            <w:r w:rsidRPr="00123D46">
              <w:rPr>
                <w:rFonts w:ascii="Calibri" w:hAnsi="Calibri" w:cs="Times New Roman"/>
                <w:sz w:val="20"/>
                <w:szCs w:val="20"/>
              </w:rPr>
              <w:t>RADF projects deliver</w:t>
            </w:r>
            <w:r w:rsidRPr="00123D46">
              <w:rPr>
                <w:rFonts w:ascii="Calibri" w:hAnsi="Calibri" w:cs="Times New Roman"/>
                <w:sz w:val="20"/>
                <w:szCs w:val="20"/>
              </w:rPr>
              <w:br/>
              <w:t xml:space="preserve">on locally identified needs </w:t>
            </w:r>
          </w:p>
        </w:tc>
        <w:tc>
          <w:tcPr>
            <w:tcW w:w="6278" w:type="dxa"/>
            <w:tcBorders>
              <w:top w:val="single" w:sz="4" w:space="0" w:color="000000"/>
              <w:left w:val="single" w:sz="4" w:space="0" w:color="000000"/>
              <w:bottom w:val="single" w:sz="4" w:space="0" w:color="000000"/>
              <w:right w:val="single" w:sz="4" w:space="0" w:color="000000"/>
            </w:tcBorders>
            <w:vAlign w:val="center"/>
            <w:hideMark/>
          </w:tcPr>
          <w:p w14:paraId="2EFA7DB0" w14:textId="77777777" w:rsidR="00123D46" w:rsidRPr="00123D46" w:rsidRDefault="00123D46" w:rsidP="00451E35">
            <w:pPr>
              <w:spacing w:before="100" w:beforeAutospacing="1" w:after="100" w:afterAutospacing="1"/>
              <w:rPr>
                <w:rFonts w:ascii="Calibri" w:hAnsi="Calibri" w:cs="Times New Roman"/>
                <w:sz w:val="20"/>
                <w:szCs w:val="20"/>
              </w:rPr>
            </w:pPr>
            <w:r w:rsidRPr="00123D46">
              <w:rPr>
                <w:rFonts w:ascii="Calibri" w:hAnsi="Calibri" w:cs="Times New Roman"/>
                <w:sz w:val="20"/>
                <w:szCs w:val="20"/>
              </w:rPr>
              <w:t xml:space="preserve">RADF investment is directly linked to priorities identified in Council strategic plans and policies </w:t>
            </w:r>
          </w:p>
        </w:tc>
      </w:tr>
      <w:tr w:rsidR="00123D46" w:rsidRPr="00683B15" w14:paraId="2BDED957" w14:textId="77777777" w:rsidTr="000909F6">
        <w:tc>
          <w:tcPr>
            <w:tcW w:w="2668" w:type="dxa"/>
            <w:tcBorders>
              <w:top w:val="single" w:sz="4" w:space="0" w:color="000000"/>
              <w:left w:val="single" w:sz="4" w:space="0" w:color="000000"/>
              <w:bottom w:val="single" w:sz="4" w:space="0" w:color="000000"/>
              <w:right w:val="single" w:sz="4" w:space="0" w:color="000000"/>
            </w:tcBorders>
            <w:vAlign w:val="center"/>
            <w:hideMark/>
          </w:tcPr>
          <w:p w14:paraId="5C9C5792" w14:textId="77777777" w:rsidR="00123D46" w:rsidRPr="00123D46" w:rsidRDefault="00123D46" w:rsidP="00451E35">
            <w:pPr>
              <w:spacing w:before="100" w:beforeAutospacing="1" w:after="100" w:afterAutospacing="1"/>
              <w:rPr>
                <w:rFonts w:ascii="Calibri" w:hAnsi="Calibri" w:cs="Times New Roman"/>
                <w:sz w:val="20"/>
                <w:szCs w:val="20"/>
              </w:rPr>
            </w:pPr>
            <w:r w:rsidRPr="00123D46">
              <w:rPr>
                <w:rFonts w:ascii="Calibri" w:hAnsi="Calibri" w:cs="Times New Roman"/>
                <w:sz w:val="20"/>
                <w:szCs w:val="20"/>
              </w:rPr>
              <w:t xml:space="preserve">Local communities value RADF </w:t>
            </w:r>
          </w:p>
        </w:tc>
        <w:tc>
          <w:tcPr>
            <w:tcW w:w="6278" w:type="dxa"/>
            <w:tcBorders>
              <w:top w:val="single" w:sz="4" w:space="0" w:color="000000"/>
              <w:left w:val="single" w:sz="4" w:space="0" w:color="000000"/>
              <w:bottom w:val="single" w:sz="4" w:space="0" w:color="000000"/>
              <w:right w:val="single" w:sz="4" w:space="0" w:color="000000"/>
            </w:tcBorders>
            <w:vAlign w:val="center"/>
            <w:hideMark/>
          </w:tcPr>
          <w:p w14:paraId="74D85FC4" w14:textId="77777777" w:rsidR="00123D46" w:rsidRPr="00123D46" w:rsidRDefault="00123D46" w:rsidP="00451E35">
            <w:pPr>
              <w:spacing w:before="100" w:beforeAutospacing="1" w:after="100" w:afterAutospacing="1"/>
              <w:rPr>
                <w:rFonts w:ascii="Calibri" w:hAnsi="Calibri" w:cs="Times New Roman"/>
                <w:sz w:val="20"/>
                <w:szCs w:val="20"/>
              </w:rPr>
            </w:pPr>
            <w:r w:rsidRPr="00123D46">
              <w:rPr>
                <w:rFonts w:ascii="Calibri" w:hAnsi="Calibri" w:cs="Times New Roman"/>
                <w:sz w:val="20"/>
                <w:szCs w:val="20"/>
              </w:rPr>
              <w:t xml:space="preserve">Attendees and participants rate RADF supported activities as good or excellent as evidenced through audience / participant / partner feedback </w:t>
            </w:r>
          </w:p>
        </w:tc>
      </w:tr>
      <w:tr w:rsidR="00123D46" w:rsidRPr="00683B15" w14:paraId="43F5D25C" w14:textId="77777777" w:rsidTr="000909F6">
        <w:tc>
          <w:tcPr>
            <w:tcW w:w="2668" w:type="dxa"/>
            <w:tcBorders>
              <w:top w:val="single" w:sz="4" w:space="0" w:color="000000"/>
              <w:left w:val="single" w:sz="4" w:space="0" w:color="000000"/>
              <w:bottom w:val="single" w:sz="4" w:space="0" w:color="000000"/>
              <w:right w:val="single" w:sz="4" w:space="0" w:color="000000"/>
            </w:tcBorders>
            <w:vAlign w:val="center"/>
            <w:hideMark/>
          </w:tcPr>
          <w:p w14:paraId="1F44B141" w14:textId="77777777" w:rsidR="00123D46" w:rsidRPr="00123D46" w:rsidRDefault="00123D46" w:rsidP="00451E35">
            <w:pPr>
              <w:spacing w:before="100" w:beforeAutospacing="1" w:after="100" w:afterAutospacing="1"/>
              <w:rPr>
                <w:rFonts w:ascii="Calibri" w:hAnsi="Calibri" w:cs="Times New Roman"/>
                <w:sz w:val="20"/>
                <w:szCs w:val="20"/>
              </w:rPr>
            </w:pPr>
            <w:r w:rsidRPr="00123D46">
              <w:rPr>
                <w:rFonts w:ascii="Calibri" w:hAnsi="Calibri" w:cs="Times New Roman"/>
                <w:sz w:val="20"/>
                <w:szCs w:val="20"/>
              </w:rPr>
              <w:t xml:space="preserve">RADF contributes to liveability, community cohesion and local pride </w:t>
            </w:r>
          </w:p>
        </w:tc>
        <w:tc>
          <w:tcPr>
            <w:tcW w:w="6278" w:type="dxa"/>
            <w:tcBorders>
              <w:top w:val="single" w:sz="4" w:space="0" w:color="000000"/>
              <w:left w:val="single" w:sz="4" w:space="0" w:color="000000"/>
              <w:bottom w:val="single" w:sz="4" w:space="0" w:color="000000"/>
              <w:right w:val="single" w:sz="4" w:space="0" w:color="000000"/>
            </w:tcBorders>
            <w:vAlign w:val="center"/>
            <w:hideMark/>
          </w:tcPr>
          <w:p w14:paraId="1B9BD2E1" w14:textId="1A7E5248" w:rsidR="00123D46" w:rsidRPr="00123D46" w:rsidRDefault="00123D46" w:rsidP="00451E35">
            <w:pPr>
              <w:spacing w:before="100" w:beforeAutospacing="1" w:after="100" w:afterAutospacing="1"/>
              <w:rPr>
                <w:rFonts w:ascii="Calibri" w:hAnsi="Calibri" w:cs="Times New Roman"/>
                <w:sz w:val="20"/>
                <w:szCs w:val="20"/>
              </w:rPr>
            </w:pPr>
            <w:r w:rsidRPr="00123D46">
              <w:rPr>
                <w:rFonts w:ascii="Calibri" w:hAnsi="Calibri" w:cs="Times New Roman"/>
                <w:sz w:val="20"/>
                <w:szCs w:val="20"/>
              </w:rPr>
              <w:t>Participants /attendees agree RADF supported activities make a positive contribution to local community</w:t>
            </w:r>
            <w:r w:rsidRPr="00123D46">
              <w:rPr>
                <w:rFonts w:ascii="Calibri" w:hAnsi="Calibri" w:cs="Times New Roman"/>
                <w:sz w:val="20"/>
                <w:szCs w:val="20"/>
              </w:rPr>
              <w:br/>
              <w:t>OR</w:t>
            </w:r>
            <w:r w:rsidRPr="00123D46">
              <w:rPr>
                <w:rFonts w:ascii="Calibri" w:hAnsi="Calibri" w:cs="Times New Roman"/>
                <w:sz w:val="20"/>
                <w:szCs w:val="20"/>
              </w:rPr>
              <w:br/>
              <w:t xml:space="preserve">Participants /attendees agree RADF supported activities build community pride/social cohesion as evidenced through audience / participant / partner feedback </w:t>
            </w:r>
          </w:p>
        </w:tc>
      </w:tr>
      <w:tr w:rsidR="00123D46" w:rsidRPr="00683B15" w14:paraId="12D79C8E" w14:textId="77777777" w:rsidTr="000909F6">
        <w:tc>
          <w:tcPr>
            <w:tcW w:w="2668" w:type="dxa"/>
            <w:tcBorders>
              <w:top w:val="single" w:sz="4" w:space="0" w:color="000000"/>
              <w:left w:val="single" w:sz="4" w:space="0" w:color="000000"/>
              <w:bottom w:val="single" w:sz="4" w:space="0" w:color="000000"/>
              <w:right w:val="single" w:sz="4" w:space="0" w:color="000000"/>
            </w:tcBorders>
            <w:vAlign w:val="center"/>
            <w:hideMark/>
          </w:tcPr>
          <w:p w14:paraId="4893FE58" w14:textId="77777777" w:rsidR="00123D46" w:rsidRPr="00123D46" w:rsidRDefault="00123D46" w:rsidP="00451E35">
            <w:pPr>
              <w:spacing w:before="100" w:beforeAutospacing="1" w:after="100" w:afterAutospacing="1"/>
              <w:rPr>
                <w:rFonts w:ascii="Calibri" w:hAnsi="Calibri" w:cs="Times New Roman"/>
                <w:b/>
                <w:sz w:val="20"/>
                <w:szCs w:val="20"/>
              </w:rPr>
            </w:pPr>
            <w:r w:rsidRPr="00123D46">
              <w:rPr>
                <w:rFonts w:ascii="Calibri" w:hAnsi="Calibri" w:cs="Times New Roman"/>
                <w:b/>
                <w:sz w:val="20"/>
                <w:szCs w:val="20"/>
              </w:rPr>
              <w:t xml:space="preserve">VALUE </w:t>
            </w:r>
          </w:p>
        </w:tc>
        <w:tc>
          <w:tcPr>
            <w:tcW w:w="6278" w:type="dxa"/>
            <w:tcBorders>
              <w:top w:val="single" w:sz="4" w:space="0" w:color="000000"/>
              <w:left w:val="single" w:sz="4" w:space="0" w:color="000000"/>
              <w:bottom w:val="single" w:sz="4" w:space="0" w:color="000000"/>
              <w:right w:val="single" w:sz="4" w:space="0" w:color="000000"/>
            </w:tcBorders>
            <w:vAlign w:val="center"/>
            <w:hideMark/>
          </w:tcPr>
          <w:p w14:paraId="70915786" w14:textId="77777777" w:rsidR="00123D46" w:rsidRPr="00123D46" w:rsidRDefault="00123D46" w:rsidP="00451E35">
            <w:pPr>
              <w:rPr>
                <w:rFonts w:ascii="Calibri" w:eastAsia="Times New Roman" w:hAnsi="Calibri" w:cs="Times New Roman"/>
                <w:sz w:val="20"/>
                <w:szCs w:val="20"/>
              </w:rPr>
            </w:pPr>
          </w:p>
        </w:tc>
      </w:tr>
      <w:tr w:rsidR="00123D46" w:rsidRPr="00683B15" w14:paraId="606FD097" w14:textId="77777777" w:rsidTr="000909F6">
        <w:tc>
          <w:tcPr>
            <w:tcW w:w="2668" w:type="dxa"/>
            <w:tcBorders>
              <w:top w:val="single" w:sz="4" w:space="0" w:color="000000"/>
              <w:left w:val="single" w:sz="4" w:space="0" w:color="000000"/>
              <w:bottom w:val="single" w:sz="4" w:space="0" w:color="000000"/>
              <w:right w:val="single" w:sz="4" w:space="0" w:color="000000"/>
            </w:tcBorders>
            <w:vAlign w:val="center"/>
            <w:hideMark/>
          </w:tcPr>
          <w:p w14:paraId="749DA436" w14:textId="77777777" w:rsidR="00123D46" w:rsidRPr="00123D46" w:rsidRDefault="00123D46" w:rsidP="00451E35">
            <w:pPr>
              <w:spacing w:before="100" w:beforeAutospacing="1" w:after="100" w:afterAutospacing="1"/>
              <w:rPr>
                <w:rFonts w:ascii="Calibri" w:hAnsi="Calibri" w:cs="Times New Roman"/>
                <w:sz w:val="20"/>
                <w:szCs w:val="20"/>
              </w:rPr>
            </w:pPr>
            <w:r w:rsidRPr="00123D46">
              <w:rPr>
                <w:rFonts w:ascii="Calibri" w:hAnsi="Calibri" w:cs="Times New Roman"/>
                <w:sz w:val="20"/>
                <w:szCs w:val="20"/>
              </w:rPr>
              <w:t xml:space="preserve">Local employment and/or professional development opportunities provided </w:t>
            </w:r>
          </w:p>
        </w:tc>
        <w:tc>
          <w:tcPr>
            <w:tcW w:w="6278" w:type="dxa"/>
            <w:tcBorders>
              <w:top w:val="single" w:sz="4" w:space="0" w:color="000000"/>
              <w:left w:val="single" w:sz="4" w:space="0" w:color="000000"/>
              <w:bottom w:val="single" w:sz="4" w:space="0" w:color="000000"/>
              <w:right w:val="single" w:sz="4" w:space="0" w:color="000000"/>
            </w:tcBorders>
            <w:vAlign w:val="center"/>
            <w:hideMark/>
          </w:tcPr>
          <w:p w14:paraId="5EB1A766" w14:textId="77777777" w:rsidR="00123D46" w:rsidRPr="00123D46" w:rsidRDefault="00123D46" w:rsidP="00451E35">
            <w:pPr>
              <w:spacing w:before="100" w:beforeAutospacing="1" w:after="100" w:afterAutospacing="1"/>
              <w:rPr>
                <w:rFonts w:ascii="Calibri" w:hAnsi="Calibri" w:cs="Times New Roman"/>
                <w:sz w:val="20"/>
                <w:szCs w:val="20"/>
              </w:rPr>
            </w:pPr>
            <w:r w:rsidRPr="00123D46">
              <w:rPr>
                <w:rFonts w:ascii="Calibri" w:hAnsi="Calibri" w:cs="Times New Roman"/>
                <w:sz w:val="20"/>
                <w:szCs w:val="20"/>
              </w:rPr>
              <w:t xml:space="preserve">Number of creatives employed or engaged in professional development as direct result of RADF investment </w:t>
            </w:r>
          </w:p>
        </w:tc>
      </w:tr>
      <w:tr w:rsidR="00123D46" w:rsidRPr="00683B15" w14:paraId="77B1705F" w14:textId="77777777" w:rsidTr="000909F6">
        <w:tc>
          <w:tcPr>
            <w:tcW w:w="2668" w:type="dxa"/>
            <w:tcBorders>
              <w:top w:val="single" w:sz="4" w:space="0" w:color="000000"/>
              <w:left w:val="single" w:sz="4" w:space="0" w:color="000000"/>
              <w:bottom w:val="single" w:sz="4" w:space="0" w:color="000000"/>
              <w:right w:val="single" w:sz="4" w:space="0" w:color="000000"/>
            </w:tcBorders>
            <w:vAlign w:val="center"/>
            <w:hideMark/>
          </w:tcPr>
          <w:p w14:paraId="3CA21735" w14:textId="77777777" w:rsidR="00123D46" w:rsidRPr="00123D46" w:rsidRDefault="00123D46" w:rsidP="00451E35">
            <w:pPr>
              <w:spacing w:before="100" w:beforeAutospacing="1" w:after="100" w:afterAutospacing="1"/>
              <w:rPr>
                <w:rFonts w:ascii="Calibri" w:hAnsi="Calibri" w:cs="Times New Roman"/>
                <w:sz w:val="20"/>
                <w:szCs w:val="20"/>
              </w:rPr>
            </w:pPr>
            <w:r w:rsidRPr="00123D46">
              <w:rPr>
                <w:rFonts w:ascii="Calibri" w:hAnsi="Calibri" w:cs="Times New Roman"/>
                <w:sz w:val="20"/>
                <w:szCs w:val="20"/>
              </w:rPr>
              <w:t xml:space="preserve">Local partners engaged in RADF supported activities </w:t>
            </w:r>
          </w:p>
        </w:tc>
        <w:tc>
          <w:tcPr>
            <w:tcW w:w="6278" w:type="dxa"/>
            <w:tcBorders>
              <w:top w:val="single" w:sz="4" w:space="0" w:color="000000"/>
              <w:left w:val="single" w:sz="4" w:space="0" w:color="000000"/>
              <w:bottom w:val="single" w:sz="4" w:space="0" w:color="000000"/>
              <w:right w:val="single" w:sz="4" w:space="0" w:color="000000"/>
            </w:tcBorders>
            <w:vAlign w:val="center"/>
            <w:hideMark/>
          </w:tcPr>
          <w:p w14:paraId="31612ABD" w14:textId="77777777" w:rsidR="00123D46" w:rsidRPr="00123D46" w:rsidRDefault="00123D46" w:rsidP="00451E35">
            <w:pPr>
              <w:spacing w:before="100" w:beforeAutospacing="1" w:after="100" w:afterAutospacing="1"/>
              <w:rPr>
                <w:rFonts w:ascii="Calibri" w:hAnsi="Calibri" w:cs="Times New Roman"/>
                <w:sz w:val="20"/>
                <w:szCs w:val="20"/>
              </w:rPr>
            </w:pPr>
            <w:r w:rsidRPr="00123D46">
              <w:rPr>
                <w:rFonts w:ascii="Calibri" w:hAnsi="Calibri" w:cs="Times New Roman"/>
                <w:sz w:val="20"/>
                <w:szCs w:val="20"/>
              </w:rPr>
              <w:t xml:space="preserve">Number of new partners involved in RADF supported activities and projects </w:t>
            </w:r>
          </w:p>
        </w:tc>
      </w:tr>
      <w:tr w:rsidR="00123D46" w:rsidRPr="00683B15" w14:paraId="30EF191E" w14:textId="77777777" w:rsidTr="000909F6">
        <w:tc>
          <w:tcPr>
            <w:tcW w:w="2668" w:type="dxa"/>
            <w:tcBorders>
              <w:top w:val="single" w:sz="4" w:space="0" w:color="000000"/>
              <w:left w:val="single" w:sz="4" w:space="0" w:color="000000"/>
              <w:bottom w:val="single" w:sz="4" w:space="0" w:color="000000"/>
              <w:right w:val="single" w:sz="4" w:space="0" w:color="000000"/>
            </w:tcBorders>
            <w:vAlign w:val="center"/>
            <w:hideMark/>
          </w:tcPr>
          <w:p w14:paraId="6D30D2F0" w14:textId="77777777" w:rsidR="00123D46" w:rsidRPr="00123D46" w:rsidRDefault="00123D46" w:rsidP="00451E35">
            <w:pPr>
              <w:spacing w:before="100" w:beforeAutospacing="1" w:after="100" w:afterAutospacing="1"/>
              <w:rPr>
                <w:rFonts w:ascii="Calibri" w:hAnsi="Calibri" w:cs="Times New Roman"/>
                <w:sz w:val="20"/>
                <w:szCs w:val="20"/>
              </w:rPr>
            </w:pPr>
            <w:r w:rsidRPr="00123D46">
              <w:rPr>
                <w:rFonts w:ascii="Calibri" w:hAnsi="Calibri" w:cs="Times New Roman"/>
                <w:sz w:val="20"/>
                <w:szCs w:val="20"/>
              </w:rPr>
              <w:t xml:space="preserve">RADF leverages additional investment </w:t>
            </w:r>
          </w:p>
        </w:tc>
        <w:tc>
          <w:tcPr>
            <w:tcW w:w="6278" w:type="dxa"/>
            <w:tcBorders>
              <w:top w:val="single" w:sz="4" w:space="0" w:color="000000"/>
              <w:left w:val="single" w:sz="4" w:space="0" w:color="000000"/>
              <w:bottom w:val="single" w:sz="4" w:space="0" w:color="000000"/>
              <w:right w:val="single" w:sz="4" w:space="0" w:color="000000"/>
            </w:tcBorders>
            <w:vAlign w:val="center"/>
            <w:hideMark/>
          </w:tcPr>
          <w:p w14:paraId="051926B8" w14:textId="77777777" w:rsidR="00123D46" w:rsidRPr="00123D46" w:rsidRDefault="00123D46" w:rsidP="00451E35">
            <w:pPr>
              <w:spacing w:before="100" w:beforeAutospacing="1" w:after="100" w:afterAutospacing="1"/>
              <w:rPr>
                <w:rFonts w:ascii="Calibri" w:hAnsi="Calibri" w:cs="Times New Roman"/>
                <w:sz w:val="20"/>
                <w:szCs w:val="20"/>
              </w:rPr>
            </w:pPr>
            <w:r w:rsidRPr="00123D46">
              <w:rPr>
                <w:rFonts w:ascii="Calibri" w:hAnsi="Calibri" w:cs="Times New Roman"/>
                <w:sz w:val="20"/>
                <w:szCs w:val="20"/>
              </w:rPr>
              <w:t xml:space="preserve">$ value of investment towards RADF projects leveraged from other sources (e.g. earned income/sales revenue, private giving, sponsorship, other grant sources) </w:t>
            </w:r>
          </w:p>
        </w:tc>
      </w:tr>
    </w:tbl>
    <w:p w14:paraId="7563D705" w14:textId="1FF68CD3" w:rsidR="008D12F8" w:rsidRDefault="00123D46" w:rsidP="008D12F8">
      <w:pPr>
        <w:jc w:val="both"/>
        <w:rPr>
          <w:rFonts w:ascii="Calibri" w:hAnsi="Calibri"/>
          <w:b/>
          <w:sz w:val="22"/>
          <w:szCs w:val="22"/>
        </w:rPr>
      </w:pPr>
      <w:r>
        <w:rPr>
          <w:rFonts w:ascii="Calibri" w:hAnsi="Calibri" w:cs="Times New Roman"/>
          <w:sz w:val="22"/>
          <w:szCs w:val="22"/>
        </w:rPr>
        <w:br/>
      </w:r>
      <w:r w:rsidR="009B5CE6">
        <w:rPr>
          <w:rFonts w:ascii="Calibri" w:hAnsi="Calibri"/>
          <w:b/>
          <w:sz w:val="22"/>
          <w:szCs w:val="22"/>
        </w:rPr>
        <w:t xml:space="preserve">How RADF is </w:t>
      </w:r>
      <w:r w:rsidR="000777AF">
        <w:rPr>
          <w:rFonts w:ascii="Calibri" w:hAnsi="Calibri"/>
          <w:b/>
          <w:sz w:val="22"/>
          <w:szCs w:val="22"/>
        </w:rPr>
        <w:t>Administered</w:t>
      </w:r>
    </w:p>
    <w:p w14:paraId="123CD7E0" w14:textId="73B4971A" w:rsidR="008D12F8" w:rsidRDefault="008D12F8" w:rsidP="008D12F8">
      <w:pPr>
        <w:jc w:val="both"/>
        <w:rPr>
          <w:rFonts w:ascii="Calibri" w:hAnsi="Calibri"/>
          <w:sz w:val="22"/>
          <w:szCs w:val="22"/>
          <w:lang w:val="en-US"/>
        </w:rPr>
      </w:pPr>
      <w:r w:rsidRPr="008D12F8">
        <w:rPr>
          <w:rFonts w:ascii="Calibri" w:hAnsi="Calibri"/>
          <w:sz w:val="22"/>
          <w:szCs w:val="22"/>
          <w:lang w:val="en-US"/>
        </w:rPr>
        <w:t>Arts Queensland manages the RADF Program by means of an annual budget</w:t>
      </w:r>
      <w:r>
        <w:rPr>
          <w:rFonts w:ascii="Calibri" w:hAnsi="Calibri"/>
          <w:sz w:val="22"/>
          <w:szCs w:val="22"/>
          <w:lang w:val="en-US"/>
        </w:rPr>
        <w:t xml:space="preserve"> for allocations to individual Councils. C</w:t>
      </w:r>
      <w:r w:rsidRPr="008D12F8">
        <w:rPr>
          <w:rFonts w:ascii="Calibri" w:hAnsi="Calibri"/>
          <w:sz w:val="22"/>
          <w:szCs w:val="22"/>
          <w:lang w:val="en-US"/>
        </w:rPr>
        <w:t xml:space="preserve">ouncil has a nominated RADF Liaison Officer </w:t>
      </w:r>
      <w:r>
        <w:rPr>
          <w:rFonts w:ascii="Calibri" w:hAnsi="Calibri"/>
          <w:sz w:val="22"/>
          <w:szCs w:val="22"/>
          <w:lang w:val="en-US"/>
        </w:rPr>
        <w:t xml:space="preserve">that provides administrative support to coordinate the Program </w:t>
      </w:r>
      <w:r w:rsidRPr="008D12F8">
        <w:rPr>
          <w:rFonts w:ascii="Calibri" w:hAnsi="Calibri"/>
          <w:sz w:val="22"/>
          <w:szCs w:val="22"/>
          <w:lang w:val="en-US"/>
        </w:rPr>
        <w:t xml:space="preserve">and </w:t>
      </w:r>
      <w:r w:rsidR="00683B15">
        <w:rPr>
          <w:rFonts w:ascii="Calibri" w:hAnsi="Calibri"/>
          <w:sz w:val="22"/>
          <w:szCs w:val="22"/>
          <w:lang w:val="en-US"/>
        </w:rPr>
        <w:t xml:space="preserve">to provide a link between the </w:t>
      </w:r>
      <w:r w:rsidR="00922849">
        <w:rPr>
          <w:rFonts w:ascii="Calibri" w:hAnsi="Calibri"/>
          <w:sz w:val="22"/>
          <w:szCs w:val="22"/>
          <w:lang w:val="en-US"/>
        </w:rPr>
        <w:t xml:space="preserve">community, the </w:t>
      </w:r>
      <w:r w:rsidR="00683B15">
        <w:rPr>
          <w:rFonts w:ascii="Calibri" w:hAnsi="Calibri"/>
          <w:sz w:val="22"/>
          <w:szCs w:val="22"/>
          <w:lang w:val="en-US"/>
        </w:rPr>
        <w:t>R</w:t>
      </w:r>
      <w:r w:rsidR="00922849">
        <w:rPr>
          <w:rFonts w:ascii="Calibri" w:hAnsi="Calibri"/>
          <w:sz w:val="22"/>
          <w:szCs w:val="22"/>
          <w:lang w:val="en-US"/>
        </w:rPr>
        <w:t xml:space="preserve">ADF Committee, </w:t>
      </w:r>
      <w:r w:rsidR="00683B15">
        <w:rPr>
          <w:rFonts w:ascii="Calibri" w:hAnsi="Calibri"/>
          <w:sz w:val="22"/>
          <w:szCs w:val="22"/>
          <w:lang w:val="en-US"/>
        </w:rPr>
        <w:t>Council</w:t>
      </w:r>
      <w:r w:rsidR="00922849">
        <w:rPr>
          <w:rFonts w:ascii="Calibri" w:hAnsi="Calibri"/>
          <w:sz w:val="22"/>
          <w:szCs w:val="22"/>
          <w:lang w:val="en-US"/>
        </w:rPr>
        <w:t xml:space="preserve"> and Arts Queensland</w:t>
      </w:r>
      <w:r w:rsidR="00683B15">
        <w:rPr>
          <w:rFonts w:ascii="Calibri" w:hAnsi="Calibri"/>
          <w:sz w:val="22"/>
          <w:szCs w:val="22"/>
          <w:lang w:val="en-US"/>
        </w:rPr>
        <w:t>.  The</w:t>
      </w:r>
      <w:r w:rsidR="008127A5">
        <w:rPr>
          <w:rFonts w:ascii="Calibri" w:hAnsi="Calibri"/>
          <w:sz w:val="22"/>
          <w:szCs w:val="22"/>
          <w:lang w:val="en-US"/>
        </w:rPr>
        <w:t xml:space="preserve"> RADF Committee</w:t>
      </w:r>
      <w:r w:rsidRPr="008D12F8">
        <w:rPr>
          <w:rFonts w:ascii="Calibri" w:hAnsi="Calibri"/>
          <w:sz w:val="22"/>
          <w:szCs w:val="22"/>
          <w:lang w:val="en-US"/>
        </w:rPr>
        <w:t xml:space="preserve"> is culturally and geographically r</w:t>
      </w:r>
      <w:r>
        <w:rPr>
          <w:rFonts w:ascii="Calibri" w:hAnsi="Calibri"/>
          <w:sz w:val="22"/>
          <w:szCs w:val="22"/>
          <w:lang w:val="en-US"/>
        </w:rPr>
        <w:t>epresentative of the community t</w:t>
      </w:r>
      <w:r w:rsidR="00683B15">
        <w:rPr>
          <w:rFonts w:ascii="Calibri" w:hAnsi="Calibri"/>
          <w:sz w:val="22"/>
          <w:szCs w:val="22"/>
          <w:lang w:val="en-US"/>
        </w:rPr>
        <w:t>hat meet to assess applications against guidelines set by Council.</w:t>
      </w:r>
    </w:p>
    <w:p w14:paraId="323E079E" w14:textId="5C973D4D" w:rsidR="00683B15" w:rsidRPr="00683B15" w:rsidRDefault="00683B15" w:rsidP="008D12F8">
      <w:pPr>
        <w:jc w:val="both"/>
        <w:rPr>
          <w:rFonts w:ascii="Calibri" w:hAnsi="Calibri"/>
          <w:b/>
          <w:sz w:val="22"/>
          <w:szCs w:val="22"/>
          <w:lang w:val="en-US"/>
        </w:rPr>
      </w:pPr>
      <w:r w:rsidRPr="00683B15">
        <w:rPr>
          <w:rFonts w:ascii="Calibri" w:hAnsi="Calibri"/>
          <w:b/>
          <w:sz w:val="22"/>
          <w:szCs w:val="22"/>
          <w:lang w:val="en-US"/>
        </w:rPr>
        <w:lastRenderedPageBreak/>
        <w:t>Local Priorities</w:t>
      </w:r>
    </w:p>
    <w:p w14:paraId="10B70979" w14:textId="40A43888" w:rsidR="00683B15" w:rsidRDefault="00451E35" w:rsidP="008D12F8">
      <w:pPr>
        <w:jc w:val="both"/>
        <w:rPr>
          <w:rFonts w:ascii="Calibri" w:hAnsi="Calibri"/>
          <w:i/>
          <w:sz w:val="22"/>
          <w:szCs w:val="22"/>
          <w:lang w:val="en-US"/>
        </w:rPr>
      </w:pPr>
      <w:r w:rsidRPr="00451E35">
        <w:rPr>
          <w:rFonts w:ascii="Calibri" w:hAnsi="Calibri"/>
          <w:i/>
          <w:sz w:val="22"/>
          <w:szCs w:val="22"/>
          <w:lang w:val="en-US"/>
        </w:rPr>
        <w:t>Public space activation</w:t>
      </w:r>
    </w:p>
    <w:p w14:paraId="0513673D" w14:textId="6C2560AE" w:rsidR="00D9100A" w:rsidRPr="00D9100A" w:rsidRDefault="00D9100A" w:rsidP="008D12F8">
      <w:pPr>
        <w:jc w:val="both"/>
        <w:rPr>
          <w:rFonts w:ascii="Calibri" w:hAnsi="Calibri"/>
          <w:sz w:val="22"/>
          <w:szCs w:val="22"/>
          <w:lang w:val="en-US"/>
        </w:rPr>
      </w:pPr>
      <w:r w:rsidRPr="00D9100A">
        <w:rPr>
          <w:rFonts w:ascii="Calibri" w:hAnsi="Calibri"/>
          <w:sz w:val="22"/>
          <w:szCs w:val="22"/>
          <w:lang w:val="en-US"/>
        </w:rPr>
        <w:t xml:space="preserve">- </w:t>
      </w:r>
      <w:r>
        <w:rPr>
          <w:rFonts w:ascii="Calibri" w:hAnsi="Calibri"/>
          <w:sz w:val="22"/>
          <w:szCs w:val="22"/>
          <w:lang w:val="en-US"/>
        </w:rPr>
        <w:t>for projects and activities that strengthen</w:t>
      </w:r>
      <w:r w:rsidRPr="00D9100A">
        <w:rPr>
          <w:rFonts w:ascii="Calibri" w:hAnsi="Calibri"/>
          <w:sz w:val="22"/>
          <w:szCs w:val="22"/>
          <w:lang w:val="en-US"/>
        </w:rPr>
        <w:t xml:space="preserve"> the connection between people and the places they share</w:t>
      </w:r>
      <w:r>
        <w:rPr>
          <w:rFonts w:ascii="Calibri" w:hAnsi="Calibri"/>
          <w:sz w:val="22"/>
          <w:szCs w:val="22"/>
          <w:lang w:val="en-US"/>
        </w:rPr>
        <w:t xml:space="preserve">, </w:t>
      </w:r>
      <w:r w:rsidRPr="00D9100A">
        <w:rPr>
          <w:rFonts w:ascii="Calibri" w:hAnsi="Calibri"/>
          <w:sz w:val="22"/>
          <w:szCs w:val="22"/>
          <w:lang w:val="en-US"/>
        </w:rPr>
        <w:t>paying particular attention to the physical, cultural, and social</w:t>
      </w:r>
      <w:r>
        <w:rPr>
          <w:rFonts w:ascii="Calibri" w:hAnsi="Calibri"/>
          <w:sz w:val="22"/>
          <w:szCs w:val="22"/>
          <w:lang w:val="en-US"/>
        </w:rPr>
        <w:t xml:space="preserve"> identities that define a place.</w:t>
      </w:r>
    </w:p>
    <w:p w14:paraId="210C499D" w14:textId="77777777" w:rsidR="00B972B4" w:rsidRDefault="00451E35" w:rsidP="00B972B4">
      <w:pPr>
        <w:jc w:val="both"/>
        <w:rPr>
          <w:rFonts w:ascii="Calibri" w:hAnsi="Calibri" w:cs="Arial"/>
          <w:i/>
          <w:sz w:val="22"/>
          <w:szCs w:val="22"/>
        </w:rPr>
      </w:pPr>
      <w:r w:rsidRPr="00451E35">
        <w:rPr>
          <w:rFonts w:ascii="Calibri" w:hAnsi="Calibri" w:cs="Arial"/>
          <w:i/>
          <w:sz w:val="22"/>
          <w:szCs w:val="22"/>
        </w:rPr>
        <w:br/>
        <w:t>Youth Arts</w:t>
      </w:r>
    </w:p>
    <w:p w14:paraId="50240D39" w14:textId="1215F694" w:rsidR="00E0250E" w:rsidRDefault="00B972B4" w:rsidP="008D12F8">
      <w:pPr>
        <w:jc w:val="both"/>
        <w:rPr>
          <w:rFonts w:ascii="Calibri" w:hAnsi="Calibri" w:cs="Arial"/>
          <w:i/>
          <w:sz w:val="22"/>
          <w:szCs w:val="22"/>
        </w:rPr>
      </w:pPr>
      <w:r>
        <w:rPr>
          <w:rFonts w:ascii="Calibri" w:hAnsi="Calibri" w:cs="Arial"/>
          <w:i/>
          <w:sz w:val="22"/>
          <w:szCs w:val="22"/>
        </w:rPr>
        <w:t xml:space="preserve">- </w:t>
      </w:r>
      <w:r w:rsidR="00D9100A" w:rsidRPr="00B972B4">
        <w:rPr>
          <w:rFonts w:ascii="Calibri" w:hAnsi="Calibri" w:cs="Arial"/>
          <w:sz w:val="22"/>
          <w:szCs w:val="22"/>
        </w:rPr>
        <w:t xml:space="preserve">for projects and activities that support </w:t>
      </w:r>
      <w:r w:rsidR="00D9100A" w:rsidRPr="00B972B4">
        <w:rPr>
          <w:rFonts w:ascii="Calibri" w:hAnsi="Calibri" w:cs="Arial"/>
          <w:sz w:val="22"/>
          <w:szCs w:val="22"/>
          <w:lang w:val="en-IE"/>
        </w:rPr>
        <w:t xml:space="preserve">a wide variety of opportunities to explore and engage in the arts </w:t>
      </w:r>
      <w:r w:rsidR="00D96DDA" w:rsidRPr="00B972B4">
        <w:rPr>
          <w:rFonts w:ascii="Calibri" w:hAnsi="Calibri" w:cs="Arial"/>
          <w:sz w:val="22"/>
          <w:szCs w:val="22"/>
          <w:lang w:val="en-IE"/>
        </w:rPr>
        <w:t>that aide and enhance</w:t>
      </w:r>
      <w:r w:rsidR="00D9100A" w:rsidRPr="00B972B4">
        <w:rPr>
          <w:rFonts w:ascii="Calibri" w:hAnsi="Calibri" w:cs="Arial"/>
          <w:sz w:val="22"/>
          <w:szCs w:val="22"/>
          <w:lang w:val="en-IE"/>
        </w:rPr>
        <w:t xml:space="preserve"> the personal and socia</w:t>
      </w:r>
      <w:r w:rsidR="00D96DDA" w:rsidRPr="00B972B4">
        <w:rPr>
          <w:rFonts w:ascii="Calibri" w:hAnsi="Calibri" w:cs="Arial"/>
          <w:sz w:val="22"/>
          <w:szCs w:val="22"/>
          <w:lang w:val="en-IE"/>
        </w:rPr>
        <w:t>l development of young people.</w:t>
      </w:r>
    </w:p>
    <w:p w14:paraId="5D9A7F07" w14:textId="77777777" w:rsidR="00E0250E" w:rsidRDefault="00E0250E" w:rsidP="008D12F8">
      <w:pPr>
        <w:jc w:val="both"/>
        <w:rPr>
          <w:rFonts w:ascii="Calibri" w:hAnsi="Calibri" w:cs="Arial"/>
          <w:i/>
          <w:sz w:val="22"/>
          <w:szCs w:val="22"/>
        </w:rPr>
      </w:pPr>
    </w:p>
    <w:p w14:paraId="4D5CA6D9" w14:textId="121C2A96" w:rsidR="00451E35" w:rsidRPr="00451E35" w:rsidRDefault="00451E35" w:rsidP="008D12F8">
      <w:pPr>
        <w:jc w:val="both"/>
        <w:rPr>
          <w:rFonts w:ascii="Calibri" w:hAnsi="Calibri" w:cs="Arial"/>
          <w:i/>
          <w:sz w:val="22"/>
          <w:szCs w:val="22"/>
        </w:rPr>
      </w:pPr>
      <w:r w:rsidRPr="00451E35">
        <w:rPr>
          <w:rFonts w:ascii="Calibri" w:hAnsi="Calibri" w:cs="Arial"/>
          <w:i/>
          <w:sz w:val="22"/>
          <w:szCs w:val="22"/>
        </w:rPr>
        <w:t>Professional development</w:t>
      </w:r>
    </w:p>
    <w:p w14:paraId="62B923C0" w14:textId="3CEEBD3D" w:rsidR="00451E35" w:rsidRDefault="00451E35" w:rsidP="008D12F8">
      <w:pPr>
        <w:jc w:val="both"/>
        <w:rPr>
          <w:rFonts w:ascii="Calibri" w:hAnsi="Calibri" w:cs="Arial"/>
          <w:sz w:val="22"/>
          <w:szCs w:val="22"/>
          <w:lang w:val="en-US"/>
        </w:rPr>
      </w:pPr>
      <w:r>
        <w:rPr>
          <w:rFonts w:ascii="Calibri" w:hAnsi="Calibri" w:cs="Arial"/>
          <w:sz w:val="22"/>
          <w:szCs w:val="22"/>
          <w:lang w:val="en-US"/>
        </w:rPr>
        <w:t>- F</w:t>
      </w:r>
      <w:r w:rsidRPr="00451E35">
        <w:rPr>
          <w:rFonts w:ascii="Calibri" w:hAnsi="Calibri" w:cs="Arial"/>
          <w:sz w:val="22"/>
          <w:szCs w:val="22"/>
          <w:lang w:val="en-US"/>
        </w:rPr>
        <w:t xml:space="preserve">or </w:t>
      </w:r>
      <w:r>
        <w:rPr>
          <w:rFonts w:ascii="Calibri" w:hAnsi="Calibri" w:cs="Arial"/>
          <w:sz w:val="22"/>
          <w:szCs w:val="22"/>
          <w:lang w:val="en-US"/>
        </w:rPr>
        <w:t xml:space="preserve">local, </w:t>
      </w:r>
      <w:r w:rsidRPr="00451E35">
        <w:rPr>
          <w:rFonts w:ascii="Calibri" w:hAnsi="Calibri" w:cs="Arial"/>
          <w:sz w:val="22"/>
          <w:szCs w:val="22"/>
          <w:lang w:val="en-US"/>
        </w:rPr>
        <w:t xml:space="preserve">individual professional artists and </w:t>
      </w:r>
      <w:proofErr w:type="spellStart"/>
      <w:r w:rsidRPr="00451E35">
        <w:rPr>
          <w:rFonts w:ascii="Calibri" w:hAnsi="Calibri" w:cs="Arial"/>
          <w:sz w:val="22"/>
          <w:szCs w:val="22"/>
          <w:lang w:val="en-US"/>
        </w:rPr>
        <w:t>artsworkers</w:t>
      </w:r>
      <w:proofErr w:type="spellEnd"/>
      <w:r w:rsidRPr="00451E35">
        <w:rPr>
          <w:rFonts w:ascii="Calibri" w:hAnsi="Calibri" w:cs="Arial"/>
          <w:sz w:val="22"/>
          <w:szCs w:val="22"/>
          <w:lang w:val="en-US"/>
        </w:rPr>
        <w:t xml:space="preserve"> to attend professional development seminars or activities; master classes; mentorships with </w:t>
      </w:r>
      <w:proofErr w:type="spellStart"/>
      <w:r w:rsidRPr="00451E35">
        <w:rPr>
          <w:rFonts w:ascii="Calibri" w:hAnsi="Calibri" w:cs="Arial"/>
          <w:sz w:val="22"/>
          <w:szCs w:val="22"/>
          <w:lang w:val="en-US"/>
        </w:rPr>
        <w:t>recognised</w:t>
      </w:r>
      <w:proofErr w:type="spellEnd"/>
      <w:r w:rsidRPr="00451E35">
        <w:rPr>
          <w:rFonts w:ascii="Calibri" w:hAnsi="Calibri" w:cs="Arial"/>
          <w:sz w:val="22"/>
          <w:szCs w:val="22"/>
          <w:lang w:val="en-US"/>
        </w:rPr>
        <w:t xml:space="preserve"> arts and cultural peers; and placements with </w:t>
      </w:r>
      <w:proofErr w:type="spellStart"/>
      <w:r w:rsidRPr="00451E35">
        <w:rPr>
          <w:rFonts w:ascii="Calibri" w:hAnsi="Calibri" w:cs="Arial"/>
          <w:sz w:val="22"/>
          <w:szCs w:val="22"/>
          <w:lang w:val="en-US"/>
        </w:rPr>
        <w:t>recognised</w:t>
      </w:r>
      <w:proofErr w:type="spellEnd"/>
      <w:r w:rsidRPr="00451E35">
        <w:rPr>
          <w:rFonts w:ascii="Calibri" w:hAnsi="Calibri" w:cs="Arial"/>
          <w:sz w:val="22"/>
          <w:szCs w:val="22"/>
          <w:lang w:val="en-US"/>
        </w:rPr>
        <w:t xml:space="preserve"> arts and cultural </w:t>
      </w:r>
      <w:proofErr w:type="spellStart"/>
      <w:r w:rsidRPr="00451E35">
        <w:rPr>
          <w:rFonts w:ascii="Calibri" w:hAnsi="Calibri" w:cs="Arial"/>
          <w:sz w:val="22"/>
          <w:szCs w:val="22"/>
          <w:lang w:val="en-US"/>
        </w:rPr>
        <w:t>organisations</w:t>
      </w:r>
      <w:proofErr w:type="spellEnd"/>
      <w:r w:rsidRPr="00451E35">
        <w:rPr>
          <w:rFonts w:ascii="Calibri" w:hAnsi="Calibri" w:cs="Arial"/>
          <w:sz w:val="22"/>
          <w:szCs w:val="22"/>
          <w:lang w:val="en-US"/>
        </w:rPr>
        <w:t>.</w:t>
      </w:r>
    </w:p>
    <w:p w14:paraId="096241A1" w14:textId="77777777" w:rsidR="00FC2D7E" w:rsidRDefault="00FC2D7E" w:rsidP="008D12F8">
      <w:pPr>
        <w:jc w:val="both"/>
        <w:rPr>
          <w:rFonts w:ascii="Calibri" w:hAnsi="Calibri" w:cs="Arial"/>
          <w:sz w:val="22"/>
          <w:szCs w:val="22"/>
          <w:lang w:val="en-US"/>
        </w:rPr>
      </w:pPr>
    </w:p>
    <w:p w14:paraId="26148447" w14:textId="335F985E" w:rsidR="00CA5E64" w:rsidRPr="00451E35" w:rsidRDefault="00CA5E64" w:rsidP="008D12F8">
      <w:pPr>
        <w:jc w:val="both"/>
        <w:rPr>
          <w:rFonts w:ascii="Calibri" w:hAnsi="Calibri" w:cs="Arial"/>
          <w:sz w:val="22"/>
          <w:szCs w:val="22"/>
        </w:rPr>
      </w:pPr>
      <w:r>
        <w:rPr>
          <w:rFonts w:ascii="Calibri" w:hAnsi="Calibri" w:cs="Arial"/>
          <w:sz w:val="22"/>
          <w:szCs w:val="22"/>
          <w:lang w:val="en-US"/>
        </w:rPr>
        <w:t xml:space="preserve">- </w:t>
      </w:r>
      <w:r w:rsidRPr="00CA5E64">
        <w:rPr>
          <w:rFonts w:ascii="Calibri" w:hAnsi="Calibri" w:cs="Arial"/>
          <w:sz w:val="22"/>
          <w:szCs w:val="22"/>
          <w:lang w:val="en-US"/>
        </w:rPr>
        <w:t>If an individual receives funding they will be required to contribute back to the community by way of volunteering to conduct free performances or teaching workshops</w:t>
      </w:r>
      <w:r>
        <w:rPr>
          <w:rFonts w:ascii="Calibri" w:hAnsi="Calibri" w:cs="Arial"/>
          <w:sz w:val="22"/>
          <w:szCs w:val="22"/>
          <w:lang w:val="en-US"/>
        </w:rPr>
        <w:t xml:space="preserve"> locally</w:t>
      </w:r>
      <w:r w:rsidRPr="00CA5E64">
        <w:rPr>
          <w:rFonts w:ascii="Calibri" w:hAnsi="Calibri" w:cs="Arial"/>
          <w:sz w:val="22"/>
          <w:szCs w:val="22"/>
          <w:lang w:val="en-US"/>
        </w:rPr>
        <w:t>.  The hours of volunteering will be based on 5 hours per $500 dollars</w:t>
      </w:r>
      <w:r>
        <w:rPr>
          <w:rFonts w:ascii="Calibri" w:hAnsi="Calibri" w:cs="Arial"/>
          <w:sz w:val="22"/>
          <w:szCs w:val="22"/>
          <w:lang w:val="en-US"/>
        </w:rPr>
        <w:t xml:space="preserve"> received</w:t>
      </w:r>
      <w:r w:rsidRPr="00CA5E64">
        <w:rPr>
          <w:rFonts w:ascii="Calibri" w:hAnsi="Calibri" w:cs="Arial"/>
          <w:sz w:val="22"/>
          <w:szCs w:val="22"/>
          <w:lang w:val="en-US"/>
        </w:rPr>
        <w:t xml:space="preserve">.  </w:t>
      </w:r>
    </w:p>
    <w:p w14:paraId="3724FBE3" w14:textId="0B0814C6" w:rsidR="007F6948" w:rsidRDefault="00451E35" w:rsidP="008D12F8">
      <w:pPr>
        <w:jc w:val="both"/>
        <w:rPr>
          <w:rFonts w:ascii="Calibri" w:hAnsi="Calibri" w:cs="Arial"/>
          <w:i/>
          <w:sz w:val="22"/>
          <w:szCs w:val="22"/>
        </w:rPr>
      </w:pPr>
      <w:r>
        <w:rPr>
          <w:rFonts w:ascii="Calibri" w:hAnsi="Calibri" w:cs="Arial"/>
          <w:sz w:val="22"/>
          <w:szCs w:val="22"/>
        </w:rPr>
        <w:br/>
      </w:r>
      <w:r w:rsidRPr="00451E35">
        <w:rPr>
          <w:rFonts w:ascii="Calibri" w:hAnsi="Calibri" w:cs="Arial"/>
          <w:i/>
          <w:sz w:val="22"/>
          <w:szCs w:val="22"/>
        </w:rPr>
        <w:t>Cultural tourism</w:t>
      </w:r>
    </w:p>
    <w:p w14:paraId="3AB3FC9F" w14:textId="6FE6DDB7" w:rsidR="00451E35" w:rsidRPr="007F6948" w:rsidRDefault="007F6948" w:rsidP="008D12F8">
      <w:pPr>
        <w:jc w:val="both"/>
        <w:rPr>
          <w:rFonts w:ascii="Calibri" w:hAnsi="Calibri" w:cs="Arial"/>
          <w:sz w:val="22"/>
          <w:szCs w:val="22"/>
        </w:rPr>
      </w:pPr>
      <w:r w:rsidRPr="007F6948">
        <w:rPr>
          <w:rFonts w:ascii="Calibri" w:hAnsi="Calibri" w:cs="Arial"/>
          <w:sz w:val="22"/>
          <w:szCs w:val="22"/>
        </w:rPr>
        <w:t xml:space="preserve">- </w:t>
      </w:r>
      <w:r w:rsidRPr="007F6948">
        <w:rPr>
          <w:rFonts w:ascii="Calibri" w:hAnsi="Calibri" w:cs="Arial"/>
          <w:sz w:val="22"/>
          <w:szCs w:val="22"/>
          <w:lang w:val="en-US"/>
        </w:rPr>
        <w:t>for projects and activities that focus on communities’ locally distinct arts, culture and heritage</w:t>
      </w:r>
      <w:r w:rsidR="00E0250E">
        <w:rPr>
          <w:rFonts w:ascii="Calibri" w:hAnsi="Calibri" w:cs="Arial"/>
          <w:sz w:val="22"/>
          <w:szCs w:val="22"/>
          <w:lang w:val="en-US"/>
        </w:rPr>
        <w:t xml:space="preserve"> (including preservation)</w:t>
      </w:r>
      <w:r w:rsidRPr="007F6948">
        <w:rPr>
          <w:rFonts w:ascii="Calibri" w:hAnsi="Calibri" w:cs="Arial"/>
          <w:sz w:val="22"/>
          <w:szCs w:val="22"/>
          <w:lang w:val="en-US"/>
        </w:rPr>
        <w:t xml:space="preserve"> for </w:t>
      </w:r>
      <w:r w:rsidR="00E0250E">
        <w:rPr>
          <w:rFonts w:ascii="Calibri" w:hAnsi="Calibri" w:cs="Arial"/>
          <w:sz w:val="22"/>
          <w:szCs w:val="22"/>
          <w:lang w:val="en-US"/>
        </w:rPr>
        <w:t xml:space="preserve">both </w:t>
      </w:r>
      <w:r w:rsidRPr="007F6948">
        <w:rPr>
          <w:rFonts w:ascii="Calibri" w:hAnsi="Calibri" w:cs="Arial"/>
          <w:sz w:val="22"/>
          <w:szCs w:val="22"/>
          <w:lang w:val="en-US"/>
        </w:rPr>
        <w:t>members of that community and for visitors.</w:t>
      </w:r>
      <w:r w:rsidRPr="007F6948">
        <w:rPr>
          <w:rFonts w:ascii="Calibri" w:hAnsi="Calibri" w:cs="Arial"/>
          <w:sz w:val="22"/>
          <w:szCs w:val="22"/>
        </w:rPr>
        <w:t xml:space="preserve"> </w:t>
      </w:r>
    </w:p>
    <w:p w14:paraId="63241273" w14:textId="1B03B194" w:rsidR="00451E35" w:rsidRDefault="00451E35" w:rsidP="00451E35">
      <w:pPr>
        <w:jc w:val="both"/>
        <w:rPr>
          <w:rFonts w:ascii="Calibri" w:hAnsi="Calibri" w:cs="Arial"/>
          <w:i/>
          <w:sz w:val="22"/>
          <w:szCs w:val="22"/>
        </w:rPr>
      </w:pPr>
      <w:r w:rsidRPr="00451E35">
        <w:rPr>
          <w:rFonts w:ascii="Calibri" w:hAnsi="Calibri" w:cs="Arial"/>
          <w:i/>
          <w:sz w:val="22"/>
          <w:szCs w:val="22"/>
        </w:rPr>
        <w:br/>
        <w:t>Performances &amp; exhibitions</w:t>
      </w:r>
    </w:p>
    <w:p w14:paraId="336FD5CF" w14:textId="40F36927" w:rsidR="00A02070" w:rsidRPr="00451E35" w:rsidRDefault="00A02070" w:rsidP="00451E35">
      <w:pPr>
        <w:jc w:val="both"/>
        <w:rPr>
          <w:rFonts w:ascii="Calibri" w:hAnsi="Calibri" w:cs="Arial"/>
          <w:i/>
          <w:sz w:val="22"/>
          <w:szCs w:val="22"/>
        </w:rPr>
      </w:pPr>
      <w:r>
        <w:rPr>
          <w:rFonts w:ascii="Calibri" w:hAnsi="Calibri" w:cs="Arial"/>
          <w:i/>
          <w:sz w:val="22"/>
          <w:szCs w:val="22"/>
        </w:rPr>
        <w:t xml:space="preserve">- </w:t>
      </w:r>
      <w:r>
        <w:rPr>
          <w:rFonts w:ascii="Calibri" w:hAnsi="Calibri" w:cs="Arial"/>
          <w:sz w:val="22"/>
          <w:szCs w:val="22"/>
        </w:rPr>
        <w:t xml:space="preserve">to facilitate performances and exhibitions open to the public to </w:t>
      </w:r>
      <w:r>
        <w:rPr>
          <w:rFonts w:ascii="Calibri" w:hAnsi="Calibri" w:cs="Arial"/>
          <w:sz w:val="22"/>
          <w:szCs w:val="22"/>
          <w:lang w:val="en-US"/>
        </w:rPr>
        <w:t>nurture creativity, inspire artistic vision and build</w:t>
      </w:r>
      <w:r w:rsidRPr="00A02070">
        <w:rPr>
          <w:rFonts w:ascii="Calibri" w:hAnsi="Calibri" w:cs="Arial"/>
          <w:sz w:val="22"/>
          <w:szCs w:val="22"/>
          <w:lang w:val="en-US"/>
        </w:rPr>
        <w:t xml:space="preserve"> </w:t>
      </w:r>
      <w:r>
        <w:rPr>
          <w:rFonts w:ascii="Calibri" w:hAnsi="Calibri" w:cs="Arial"/>
          <w:sz w:val="22"/>
          <w:szCs w:val="22"/>
          <w:lang w:val="en-US"/>
        </w:rPr>
        <w:t>a community</w:t>
      </w:r>
      <w:r w:rsidRPr="00A02070">
        <w:rPr>
          <w:rFonts w:ascii="Calibri" w:hAnsi="Calibri" w:cs="Arial"/>
          <w:sz w:val="22"/>
          <w:szCs w:val="22"/>
          <w:lang w:val="en-US"/>
        </w:rPr>
        <w:t xml:space="preserve"> with a passion for the arts.</w:t>
      </w:r>
    </w:p>
    <w:p w14:paraId="4E23A8F3" w14:textId="77C0471D" w:rsidR="00451E35" w:rsidRDefault="00451E35" w:rsidP="00451E35">
      <w:pPr>
        <w:jc w:val="both"/>
        <w:rPr>
          <w:rFonts w:ascii="Calibri" w:hAnsi="Calibri" w:cs="Arial"/>
          <w:i/>
          <w:sz w:val="22"/>
          <w:szCs w:val="22"/>
        </w:rPr>
      </w:pPr>
      <w:r w:rsidRPr="00451E35">
        <w:rPr>
          <w:rFonts w:ascii="Calibri" w:hAnsi="Calibri" w:cs="Arial"/>
          <w:i/>
          <w:sz w:val="22"/>
          <w:szCs w:val="22"/>
        </w:rPr>
        <w:br/>
        <w:t>Regional partnerships</w:t>
      </w:r>
    </w:p>
    <w:p w14:paraId="4C1B7A2B" w14:textId="5D2CDD74" w:rsidR="007F6948" w:rsidRPr="007F6948" w:rsidRDefault="007F6948" w:rsidP="00451E35">
      <w:pPr>
        <w:jc w:val="both"/>
        <w:rPr>
          <w:rFonts w:ascii="Calibri" w:hAnsi="Calibri" w:cs="Arial"/>
          <w:sz w:val="22"/>
          <w:szCs w:val="22"/>
        </w:rPr>
      </w:pPr>
      <w:r w:rsidRPr="007F6948">
        <w:rPr>
          <w:rFonts w:ascii="Calibri" w:hAnsi="Calibri" w:cs="Arial"/>
          <w:sz w:val="22"/>
          <w:szCs w:val="22"/>
        </w:rPr>
        <w:t xml:space="preserve">- </w:t>
      </w:r>
      <w:r w:rsidRPr="007F6948">
        <w:rPr>
          <w:rFonts w:ascii="Calibri" w:hAnsi="Calibri" w:cs="Arial"/>
          <w:sz w:val="22"/>
          <w:szCs w:val="22"/>
          <w:lang w:val="en-US"/>
        </w:rPr>
        <w:t xml:space="preserve">to encourage innovative and </w:t>
      </w:r>
      <w:proofErr w:type="spellStart"/>
      <w:r w:rsidRPr="007F6948">
        <w:rPr>
          <w:rFonts w:ascii="Calibri" w:hAnsi="Calibri" w:cs="Arial"/>
          <w:sz w:val="22"/>
          <w:szCs w:val="22"/>
          <w:lang w:val="en-US"/>
        </w:rPr>
        <w:t>energising</w:t>
      </w:r>
      <w:proofErr w:type="spellEnd"/>
      <w:r w:rsidRPr="007F6948">
        <w:rPr>
          <w:rFonts w:ascii="Calibri" w:hAnsi="Calibri" w:cs="Arial"/>
          <w:sz w:val="22"/>
          <w:szCs w:val="22"/>
          <w:lang w:val="en-US"/>
        </w:rPr>
        <w:t xml:space="preserve"> arts projects where artists, communities and councils work together in their community, or in partnership with another community, to achieve enhanced outcomes from RADF grants.</w:t>
      </w:r>
    </w:p>
    <w:p w14:paraId="571A1346" w14:textId="651544B1" w:rsidR="00451E35" w:rsidRPr="00451E35" w:rsidRDefault="00451E35" w:rsidP="00451E35">
      <w:pPr>
        <w:jc w:val="both"/>
        <w:rPr>
          <w:rFonts w:ascii="Calibri" w:hAnsi="Calibri" w:cs="Arial"/>
          <w:i/>
          <w:sz w:val="22"/>
          <w:szCs w:val="22"/>
        </w:rPr>
      </w:pPr>
      <w:r w:rsidRPr="00451E35">
        <w:rPr>
          <w:rFonts w:ascii="Calibri" w:hAnsi="Calibri" w:cs="Arial"/>
          <w:i/>
          <w:sz w:val="22"/>
          <w:szCs w:val="22"/>
        </w:rPr>
        <w:br/>
        <w:t>Workshops</w:t>
      </w:r>
      <w:r w:rsidR="007F6948">
        <w:rPr>
          <w:rFonts w:ascii="Calibri" w:hAnsi="Calibri" w:cs="Arial"/>
          <w:i/>
          <w:sz w:val="22"/>
          <w:szCs w:val="22"/>
        </w:rPr>
        <w:br/>
      </w:r>
      <w:r w:rsidR="007F6948" w:rsidRPr="007F6948">
        <w:rPr>
          <w:rFonts w:ascii="Calibri" w:hAnsi="Calibri" w:cs="Arial"/>
          <w:sz w:val="22"/>
          <w:szCs w:val="22"/>
        </w:rPr>
        <w:t xml:space="preserve">- </w:t>
      </w:r>
      <w:r w:rsidR="007F6948" w:rsidRPr="007F6948">
        <w:rPr>
          <w:rFonts w:ascii="Calibri" w:hAnsi="Calibri" w:cs="Arial"/>
          <w:sz w:val="22"/>
          <w:szCs w:val="22"/>
          <w:lang w:val="en-US"/>
        </w:rPr>
        <w:t xml:space="preserve">for community groups to engage a professional artist or </w:t>
      </w:r>
      <w:proofErr w:type="spellStart"/>
      <w:r w:rsidR="007F6948" w:rsidRPr="007F6948">
        <w:rPr>
          <w:rFonts w:ascii="Calibri" w:hAnsi="Calibri" w:cs="Arial"/>
          <w:sz w:val="22"/>
          <w:szCs w:val="22"/>
          <w:lang w:val="en-US"/>
        </w:rPr>
        <w:t>artsworker</w:t>
      </w:r>
      <w:proofErr w:type="spellEnd"/>
      <w:r w:rsidR="007F6948" w:rsidRPr="007F6948">
        <w:rPr>
          <w:rFonts w:ascii="Calibri" w:hAnsi="Calibri" w:cs="Arial"/>
          <w:sz w:val="22"/>
          <w:szCs w:val="22"/>
          <w:lang w:val="en-US"/>
        </w:rPr>
        <w:t xml:space="preserve"> to work with them on developing their arts</w:t>
      </w:r>
      <w:r w:rsidR="007F6948">
        <w:rPr>
          <w:rFonts w:ascii="Calibri" w:hAnsi="Calibri" w:cs="Arial"/>
          <w:sz w:val="22"/>
          <w:szCs w:val="22"/>
          <w:lang w:val="en-US"/>
        </w:rPr>
        <w:t xml:space="preserve"> </w:t>
      </w:r>
      <w:r w:rsidR="007F6948" w:rsidRPr="007F6948">
        <w:rPr>
          <w:rFonts w:ascii="Calibri" w:hAnsi="Calibri" w:cs="Arial"/>
          <w:sz w:val="22"/>
          <w:szCs w:val="22"/>
          <w:lang w:val="en-US"/>
        </w:rPr>
        <w:t>practice or to run arts development workshops or community projects.</w:t>
      </w:r>
    </w:p>
    <w:p w14:paraId="2063885F" w14:textId="776FF567" w:rsidR="00451E35" w:rsidRDefault="00451E35" w:rsidP="00451E35">
      <w:pPr>
        <w:jc w:val="both"/>
        <w:rPr>
          <w:rFonts w:ascii="Calibri" w:hAnsi="Calibri" w:cs="Arial"/>
          <w:i/>
          <w:sz w:val="22"/>
          <w:szCs w:val="22"/>
        </w:rPr>
      </w:pPr>
      <w:r>
        <w:rPr>
          <w:rFonts w:ascii="Calibri" w:hAnsi="Calibri" w:cs="Arial"/>
          <w:sz w:val="22"/>
          <w:szCs w:val="22"/>
        </w:rPr>
        <w:br/>
      </w:r>
      <w:r w:rsidRPr="00EE5611">
        <w:rPr>
          <w:rFonts w:ascii="Calibri" w:hAnsi="Calibri" w:cs="Arial"/>
          <w:i/>
          <w:sz w:val="22"/>
          <w:szCs w:val="22"/>
        </w:rPr>
        <w:t>Artist in residence</w:t>
      </w:r>
    </w:p>
    <w:p w14:paraId="3C7AE3E7" w14:textId="2CADDCB8" w:rsidR="00B972B4" w:rsidRPr="00B972B4" w:rsidRDefault="00B972B4" w:rsidP="00451E35">
      <w:pPr>
        <w:jc w:val="both"/>
        <w:rPr>
          <w:rFonts w:ascii="Calibri" w:hAnsi="Calibri" w:cs="Arial"/>
          <w:sz w:val="22"/>
          <w:szCs w:val="22"/>
        </w:rPr>
      </w:pPr>
      <w:r w:rsidRPr="00B972B4">
        <w:rPr>
          <w:rFonts w:ascii="Calibri" w:hAnsi="Calibri" w:cs="Arial"/>
          <w:sz w:val="22"/>
          <w:szCs w:val="22"/>
        </w:rPr>
        <w:t xml:space="preserve">- </w:t>
      </w:r>
      <w:r>
        <w:rPr>
          <w:rFonts w:ascii="Calibri" w:hAnsi="Calibri" w:cs="Arial"/>
          <w:sz w:val="22"/>
          <w:szCs w:val="22"/>
        </w:rPr>
        <w:t xml:space="preserve">to invite arts and cultural workers into the community </w:t>
      </w:r>
      <w:r>
        <w:rPr>
          <w:rFonts w:ascii="Calibri" w:hAnsi="Calibri" w:cs="Arial"/>
          <w:sz w:val="22"/>
          <w:szCs w:val="22"/>
          <w:lang w:val="en-US"/>
        </w:rPr>
        <w:t>t</w:t>
      </w:r>
      <w:r w:rsidRPr="00B972B4">
        <w:rPr>
          <w:rFonts w:ascii="Calibri" w:hAnsi="Calibri" w:cs="Arial"/>
          <w:sz w:val="22"/>
          <w:szCs w:val="22"/>
          <w:lang w:val="en-US"/>
        </w:rPr>
        <w:t xml:space="preserve">o provide these </w:t>
      </w:r>
      <w:r>
        <w:rPr>
          <w:rFonts w:ascii="Calibri" w:hAnsi="Calibri" w:cs="Arial"/>
          <w:sz w:val="22"/>
          <w:szCs w:val="22"/>
          <w:lang w:val="en-US"/>
        </w:rPr>
        <w:t xml:space="preserve">arts workers with the </w:t>
      </w:r>
      <w:r w:rsidRPr="00B972B4">
        <w:rPr>
          <w:rFonts w:ascii="Calibri" w:hAnsi="Calibri" w:cs="Arial"/>
          <w:sz w:val="22"/>
          <w:szCs w:val="22"/>
          <w:lang w:val="en-US"/>
        </w:rPr>
        <w:t xml:space="preserve">opportunity to </w:t>
      </w:r>
      <w:r>
        <w:rPr>
          <w:rFonts w:ascii="Calibri" w:hAnsi="Calibri" w:cs="Arial"/>
          <w:sz w:val="22"/>
          <w:szCs w:val="22"/>
          <w:lang w:val="en-US"/>
        </w:rPr>
        <w:t>build their portfolio</w:t>
      </w:r>
      <w:r w:rsidRPr="00B972B4">
        <w:rPr>
          <w:rFonts w:ascii="Calibri" w:hAnsi="Calibri" w:cs="Arial"/>
          <w:sz w:val="22"/>
          <w:szCs w:val="22"/>
          <w:lang w:val="en-US"/>
        </w:rPr>
        <w:t xml:space="preserve"> and</w:t>
      </w:r>
      <w:r>
        <w:rPr>
          <w:rFonts w:ascii="Calibri" w:hAnsi="Calibri" w:cs="Arial"/>
          <w:sz w:val="22"/>
          <w:szCs w:val="22"/>
          <w:lang w:val="en-US"/>
        </w:rPr>
        <w:t xml:space="preserve"> during their stay</w:t>
      </w:r>
      <w:r w:rsidRPr="00B972B4">
        <w:rPr>
          <w:rFonts w:ascii="Calibri" w:hAnsi="Calibri" w:cs="Arial"/>
          <w:sz w:val="22"/>
          <w:szCs w:val="22"/>
          <w:lang w:val="en-US"/>
        </w:rPr>
        <w:t xml:space="preserve"> </w:t>
      </w:r>
      <w:r>
        <w:rPr>
          <w:rFonts w:ascii="Calibri" w:hAnsi="Calibri" w:cs="Arial"/>
          <w:sz w:val="22"/>
          <w:szCs w:val="22"/>
        </w:rPr>
        <w:t xml:space="preserve">to engage and interact with the local community through </w:t>
      </w:r>
      <w:r w:rsidRPr="00B972B4">
        <w:rPr>
          <w:rFonts w:ascii="Calibri" w:hAnsi="Calibri" w:cs="Arial"/>
          <w:sz w:val="22"/>
          <w:szCs w:val="22"/>
          <w:lang w:val="en-US"/>
        </w:rPr>
        <w:t>presentations, workshops, or collaborating with local residents</w:t>
      </w:r>
      <w:r>
        <w:rPr>
          <w:rFonts w:ascii="Calibri" w:hAnsi="Calibri" w:cs="Arial"/>
          <w:sz w:val="22"/>
          <w:szCs w:val="22"/>
          <w:lang w:val="en-US"/>
        </w:rPr>
        <w:t>.</w:t>
      </w:r>
    </w:p>
    <w:p w14:paraId="450293D6" w14:textId="1D2655E0" w:rsidR="00451E35" w:rsidRPr="00EE5611" w:rsidRDefault="00451E35" w:rsidP="00451E35">
      <w:pPr>
        <w:jc w:val="both"/>
        <w:rPr>
          <w:rFonts w:ascii="Calibri" w:hAnsi="Calibri" w:cs="Arial"/>
          <w:i/>
          <w:sz w:val="22"/>
          <w:szCs w:val="22"/>
        </w:rPr>
      </w:pPr>
      <w:r w:rsidRPr="00EE5611">
        <w:rPr>
          <w:rFonts w:ascii="Calibri" w:hAnsi="Calibri" w:cs="Arial"/>
          <w:i/>
          <w:sz w:val="22"/>
          <w:szCs w:val="22"/>
        </w:rPr>
        <w:br/>
        <w:t>Health &amp; wellbeing</w:t>
      </w:r>
    </w:p>
    <w:p w14:paraId="1D0F2B28" w14:textId="28A0A99E" w:rsidR="00EE5611" w:rsidRPr="00451E35" w:rsidRDefault="00EE5611" w:rsidP="00451E35">
      <w:pPr>
        <w:jc w:val="both"/>
        <w:rPr>
          <w:rFonts w:ascii="Calibri" w:hAnsi="Calibri"/>
          <w:sz w:val="22"/>
          <w:szCs w:val="22"/>
          <w:lang w:val="en-US"/>
        </w:rPr>
      </w:pPr>
      <w:r>
        <w:rPr>
          <w:rFonts w:ascii="Calibri" w:hAnsi="Calibri" w:cs="Arial"/>
          <w:sz w:val="22"/>
          <w:szCs w:val="22"/>
        </w:rPr>
        <w:t xml:space="preserve">- for projects and activities that </w:t>
      </w:r>
      <w:r w:rsidRPr="00EE5611">
        <w:rPr>
          <w:rFonts w:ascii="Calibri" w:hAnsi="Calibri" w:cs="Arial"/>
          <w:sz w:val="22"/>
          <w:szCs w:val="22"/>
          <w:lang w:val="en-US"/>
        </w:rPr>
        <w:t xml:space="preserve">improve the </w:t>
      </w:r>
      <w:r>
        <w:rPr>
          <w:rFonts w:ascii="Calibri" w:hAnsi="Calibri" w:cs="Arial"/>
          <w:sz w:val="22"/>
          <w:szCs w:val="22"/>
          <w:lang w:val="en-US"/>
        </w:rPr>
        <w:t>wellbeing</w:t>
      </w:r>
      <w:r w:rsidRPr="00EE5611">
        <w:rPr>
          <w:rFonts w:ascii="Calibri" w:hAnsi="Calibri" w:cs="Arial"/>
          <w:sz w:val="22"/>
          <w:szCs w:val="22"/>
          <w:lang w:val="en-US"/>
        </w:rPr>
        <w:t xml:space="preserve"> of people who </w:t>
      </w:r>
      <w:r>
        <w:rPr>
          <w:rFonts w:ascii="Calibri" w:hAnsi="Calibri" w:cs="Arial"/>
          <w:sz w:val="22"/>
          <w:szCs w:val="22"/>
          <w:lang w:val="en-US"/>
        </w:rPr>
        <w:t xml:space="preserve">are experiencing health </w:t>
      </w:r>
      <w:r w:rsidRPr="00EE5611">
        <w:rPr>
          <w:rFonts w:ascii="Calibri" w:hAnsi="Calibri" w:cs="Arial"/>
          <w:sz w:val="22"/>
          <w:szCs w:val="22"/>
          <w:lang w:val="en-US"/>
        </w:rPr>
        <w:t>problems</w:t>
      </w:r>
      <w:r>
        <w:rPr>
          <w:rFonts w:ascii="Calibri" w:hAnsi="Calibri" w:cs="Arial"/>
          <w:sz w:val="22"/>
          <w:szCs w:val="22"/>
          <w:lang w:val="en-US"/>
        </w:rPr>
        <w:t xml:space="preserve"> through </w:t>
      </w:r>
      <w:r w:rsidRPr="00EE5611">
        <w:rPr>
          <w:rFonts w:ascii="Calibri" w:hAnsi="Calibri" w:cs="Arial"/>
          <w:sz w:val="22"/>
          <w:szCs w:val="22"/>
          <w:lang w:val="en-US"/>
        </w:rPr>
        <w:t>active</w:t>
      </w:r>
      <w:r>
        <w:rPr>
          <w:rFonts w:ascii="Calibri" w:hAnsi="Calibri" w:cs="Arial"/>
          <w:sz w:val="22"/>
          <w:szCs w:val="22"/>
          <w:lang w:val="en-US"/>
        </w:rPr>
        <w:t xml:space="preserve"> social</w:t>
      </w:r>
      <w:r w:rsidRPr="00EE5611">
        <w:rPr>
          <w:rFonts w:ascii="Calibri" w:hAnsi="Calibri" w:cs="Arial"/>
          <w:sz w:val="22"/>
          <w:szCs w:val="22"/>
          <w:lang w:val="en-US"/>
        </w:rPr>
        <w:t xml:space="preserve"> engagement</w:t>
      </w:r>
      <w:r>
        <w:rPr>
          <w:rFonts w:ascii="Calibri" w:hAnsi="Calibri" w:cs="Arial"/>
          <w:sz w:val="22"/>
          <w:szCs w:val="22"/>
          <w:lang w:val="en-US"/>
        </w:rPr>
        <w:t xml:space="preserve"> </w:t>
      </w:r>
      <w:r w:rsidRPr="00EE5611">
        <w:rPr>
          <w:rFonts w:ascii="Calibri" w:hAnsi="Calibri" w:cs="Arial"/>
          <w:sz w:val="22"/>
          <w:szCs w:val="22"/>
          <w:lang w:val="en-US"/>
        </w:rPr>
        <w:t>and creative outlets</w:t>
      </w:r>
      <w:r>
        <w:rPr>
          <w:rFonts w:ascii="Calibri" w:hAnsi="Calibri" w:cs="Arial"/>
          <w:sz w:val="22"/>
          <w:szCs w:val="22"/>
          <w:lang w:val="en-US"/>
        </w:rPr>
        <w:t>.</w:t>
      </w:r>
    </w:p>
    <w:p w14:paraId="42F6D2BD" w14:textId="734D9DEE" w:rsidR="00283D3C" w:rsidRPr="00283D3C" w:rsidRDefault="00A44C68" w:rsidP="00B34B1C">
      <w:pPr>
        <w:jc w:val="both"/>
        <w:rPr>
          <w:rFonts w:ascii="Calibri" w:hAnsi="Calibri"/>
          <w:b/>
          <w:sz w:val="22"/>
          <w:szCs w:val="22"/>
        </w:rPr>
      </w:pPr>
      <w:r>
        <w:rPr>
          <w:rFonts w:ascii="Calibri" w:hAnsi="Calibri"/>
          <w:b/>
          <w:sz w:val="22"/>
          <w:szCs w:val="22"/>
        </w:rPr>
        <w:br/>
      </w:r>
    </w:p>
    <w:p w14:paraId="5ECB32D5" w14:textId="77777777" w:rsidR="006654E4" w:rsidRDefault="006654E4">
      <w:pPr>
        <w:rPr>
          <w:rFonts w:ascii="Calibri" w:hAnsi="Calibri"/>
          <w:b/>
          <w:sz w:val="22"/>
          <w:szCs w:val="22"/>
        </w:rPr>
      </w:pPr>
      <w:r>
        <w:rPr>
          <w:rFonts w:ascii="Calibri" w:hAnsi="Calibri"/>
          <w:b/>
          <w:sz w:val="22"/>
          <w:szCs w:val="22"/>
        </w:rPr>
        <w:br w:type="page"/>
      </w:r>
    </w:p>
    <w:p w14:paraId="11FF6EA3" w14:textId="7F619CD9" w:rsidR="00283D3C" w:rsidRDefault="00283D3C" w:rsidP="00B34B1C">
      <w:pPr>
        <w:jc w:val="both"/>
        <w:rPr>
          <w:rFonts w:ascii="Calibri" w:hAnsi="Calibri"/>
          <w:b/>
          <w:sz w:val="22"/>
          <w:szCs w:val="22"/>
        </w:rPr>
      </w:pPr>
      <w:r w:rsidRPr="00283D3C">
        <w:rPr>
          <w:rFonts w:ascii="Calibri" w:hAnsi="Calibri"/>
          <w:b/>
          <w:sz w:val="22"/>
          <w:szCs w:val="22"/>
        </w:rPr>
        <w:lastRenderedPageBreak/>
        <w:t>RADF Committee</w:t>
      </w:r>
    </w:p>
    <w:p w14:paraId="1A63CF30" w14:textId="4AB0ACDD" w:rsidR="00A031E8" w:rsidRDefault="00A031E8" w:rsidP="00A031E8">
      <w:pPr>
        <w:jc w:val="both"/>
        <w:rPr>
          <w:rFonts w:ascii="Calibri" w:hAnsi="Calibri"/>
          <w:sz w:val="22"/>
          <w:szCs w:val="22"/>
          <w:lang w:val="en-US"/>
        </w:rPr>
      </w:pPr>
      <w:r>
        <w:rPr>
          <w:rFonts w:ascii="Calibri" w:hAnsi="Calibri"/>
          <w:sz w:val="22"/>
          <w:szCs w:val="22"/>
          <w:lang w:val="en-US"/>
        </w:rPr>
        <w:t>T</w:t>
      </w:r>
      <w:r w:rsidRPr="00A031E8">
        <w:rPr>
          <w:rFonts w:ascii="Calibri" w:hAnsi="Calibri"/>
          <w:sz w:val="22"/>
          <w:szCs w:val="22"/>
          <w:lang w:val="en-US"/>
        </w:rPr>
        <w:t>he primary responsibilities of Committee members are to:</w:t>
      </w:r>
    </w:p>
    <w:p w14:paraId="5E09042C" w14:textId="7E873E86" w:rsidR="00412E9A" w:rsidRPr="00A031E8" w:rsidRDefault="00412E9A" w:rsidP="00A031E8">
      <w:pPr>
        <w:jc w:val="both"/>
        <w:rPr>
          <w:rFonts w:ascii="Calibri" w:hAnsi="Calibri"/>
          <w:sz w:val="22"/>
          <w:szCs w:val="22"/>
          <w:lang w:val="en-US"/>
        </w:rPr>
      </w:pPr>
      <w:r w:rsidRPr="00A031E8">
        <w:rPr>
          <w:rFonts w:ascii="Calibri" w:hAnsi="Calibri"/>
          <w:sz w:val="22"/>
          <w:szCs w:val="22"/>
          <w:lang w:val="en-US"/>
        </w:rPr>
        <w:t xml:space="preserve">• </w:t>
      </w:r>
      <w:r>
        <w:rPr>
          <w:rFonts w:ascii="Calibri" w:hAnsi="Calibri"/>
          <w:sz w:val="22"/>
          <w:szCs w:val="22"/>
          <w:lang w:val="en-US"/>
        </w:rPr>
        <w:t>promote the RADF program within the community;</w:t>
      </w:r>
    </w:p>
    <w:p w14:paraId="02103118" w14:textId="0EC35F35" w:rsidR="00A031E8" w:rsidRPr="00A031E8" w:rsidRDefault="00A031E8" w:rsidP="00A031E8">
      <w:pPr>
        <w:jc w:val="both"/>
        <w:rPr>
          <w:rFonts w:ascii="Calibri" w:hAnsi="Calibri"/>
          <w:sz w:val="22"/>
          <w:szCs w:val="22"/>
          <w:lang w:val="en-US"/>
        </w:rPr>
      </w:pPr>
      <w:r w:rsidRPr="00A031E8">
        <w:rPr>
          <w:rFonts w:ascii="Calibri" w:hAnsi="Calibri"/>
          <w:sz w:val="22"/>
          <w:szCs w:val="22"/>
          <w:lang w:val="en-US"/>
        </w:rPr>
        <w:t>• attend a</w:t>
      </w:r>
      <w:r>
        <w:rPr>
          <w:rFonts w:ascii="Calibri" w:hAnsi="Calibri"/>
          <w:sz w:val="22"/>
          <w:szCs w:val="22"/>
          <w:lang w:val="en-US"/>
        </w:rPr>
        <w:t>nd participate in RADF meetings;</w:t>
      </w:r>
    </w:p>
    <w:p w14:paraId="4238123A" w14:textId="3DA14CF7" w:rsidR="00A031E8" w:rsidRPr="00A031E8" w:rsidRDefault="00A031E8" w:rsidP="00A031E8">
      <w:pPr>
        <w:jc w:val="both"/>
        <w:rPr>
          <w:rFonts w:ascii="Calibri" w:hAnsi="Calibri"/>
          <w:sz w:val="22"/>
          <w:szCs w:val="22"/>
          <w:lang w:val="en-US"/>
        </w:rPr>
      </w:pPr>
      <w:r>
        <w:rPr>
          <w:rFonts w:ascii="Calibri" w:hAnsi="Calibri"/>
          <w:sz w:val="22"/>
          <w:szCs w:val="22"/>
          <w:lang w:val="en-US"/>
        </w:rPr>
        <w:t>• assess RADF applications;</w:t>
      </w:r>
    </w:p>
    <w:p w14:paraId="7C2010DD" w14:textId="264DD288" w:rsidR="00A031E8" w:rsidRPr="00A031E8" w:rsidRDefault="00A031E8" w:rsidP="00A031E8">
      <w:pPr>
        <w:jc w:val="both"/>
        <w:rPr>
          <w:rFonts w:ascii="Calibri" w:hAnsi="Calibri"/>
          <w:sz w:val="22"/>
          <w:szCs w:val="22"/>
          <w:lang w:val="en-US"/>
        </w:rPr>
      </w:pPr>
      <w:r w:rsidRPr="00A031E8">
        <w:rPr>
          <w:rFonts w:ascii="Calibri" w:hAnsi="Calibri"/>
          <w:sz w:val="22"/>
          <w:szCs w:val="22"/>
          <w:lang w:val="en-US"/>
        </w:rPr>
        <w:t>• ensure that funding allocated is in line with the RADF Principles, eligi</w:t>
      </w:r>
      <w:r>
        <w:rPr>
          <w:rFonts w:ascii="Calibri" w:hAnsi="Calibri"/>
          <w:sz w:val="22"/>
          <w:szCs w:val="22"/>
          <w:lang w:val="en-US"/>
        </w:rPr>
        <w:t>bility criteria, and C</w:t>
      </w:r>
      <w:r w:rsidRPr="00A031E8">
        <w:rPr>
          <w:rFonts w:ascii="Calibri" w:hAnsi="Calibri"/>
          <w:sz w:val="22"/>
          <w:szCs w:val="22"/>
          <w:lang w:val="en-US"/>
        </w:rPr>
        <w:t>ouncil’s cultural plans and policies</w:t>
      </w:r>
      <w:r>
        <w:rPr>
          <w:rFonts w:ascii="Calibri" w:hAnsi="Calibri"/>
          <w:sz w:val="22"/>
          <w:szCs w:val="22"/>
          <w:lang w:val="en-US"/>
        </w:rPr>
        <w:t>;</w:t>
      </w:r>
    </w:p>
    <w:p w14:paraId="61E41F17" w14:textId="78281F09" w:rsidR="00A031E8" w:rsidRPr="00A031E8" w:rsidRDefault="00A031E8" w:rsidP="00A031E8">
      <w:pPr>
        <w:jc w:val="both"/>
        <w:rPr>
          <w:rFonts w:ascii="Calibri" w:hAnsi="Calibri"/>
          <w:sz w:val="22"/>
          <w:szCs w:val="22"/>
          <w:lang w:val="en-US"/>
        </w:rPr>
      </w:pPr>
      <w:r w:rsidRPr="00A031E8">
        <w:rPr>
          <w:rFonts w:ascii="Calibri" w:hAnsi="Calibri"/>
          <w:sz w:val="22"/>
          <w:szCs w:val="22"/>
          <w:lang w:val="en-US"/>
        </w:rPr>
        <w:t>• participate in RADF training</w:t>
      </w:r>
      <w:r>
        <w:rPr>
          <w:rFonts w:ascii="Calibri" w:hAnsi="Calibri"/>
          <w:sz w:val="22"/>
          <w:szCs w:val="22"/>
          <w:lang w:val="en-US"/>
        </w:rPr>
        <w:t>;</w:t>
      </w:r>
    </w:p>
    <w:p w14:paraId="5BC9E362" w14:textId="07899D96" w:rsidR="00A031E8" w:rsidRDefault="00A031E8" w:rsidP="00A031E8">
      <w:pPr>
        <w:jc w:val="both"/>
        <w:rPr>
          <w:rFonts w:ascii="Calibri" w:hAnsi="Calibri"/>
          <w:sz w:val="22"/>
          <w:szCs w:val="22"/>
          <w:lang w:val="en-US"/>
        </w:rPr>
      </w:pPr>
      <w:r w:rsidRPr="00A031E8">
        <w:rPr>
          <w:rFonts w:ascii="Calibri" w:hAnsi="Calibri"/>
          <w:sz w:val="22"/>
          <w:szCs w:val="22"/>
          <w:lang w:val="en-US"/>
        </w:rPr>
        <w:t>• advise the RADF Liaison Officer, prior to the meeting, if they are unable to attend, ensuring that a quorum can be met.</w:t>
      </w:r>
    </w:p>
    <w:p w14:paraId="6B251053" w14:textId="77777777" w:rsidR="00A031E8" w:rsidRDefault="00A031E8" w:rsidP="00283D3C">
      <w:pPr>
        <w:jc w:val="both"/>
        <w:rPr>
          <w:rFonts w:ascii="Calibri" w:hAnsi="Calibri"/>
          <w:sz w:val="22"/>
          <w:szCs w:val="22"/>
          <w:lang w:val="en-US"/>
        </w:rPr>
      </w:pPr>
    </w:p>
    <w:p w14:paraId="4083A8DB" w14:textId="5A15FFE1" w:rsidR="00283D3C" w:rsidRDefault="00283D3C" w:rsidP="00283D3C">
      <w:pPr>
        <w:jc w:val="both"/>
        <w:rPr>
          <w:rFonts w:ascii="Calibri" w:hAnsi="Calibri"/>
          <w:sz w:val="22"/>
          <w:szCs w:val="22"/>
          <w:lang w:val="en-US"/>
        </w:rPr>
      </w:pPr>
      <w:r w:rsidRPr="00283D3C">
        <w:rPr>
          <w:rFonts w:ascii="Calibri" w:hAnsi="Calibri"/>
          <w:sz w:val="22"/>
          <w:szCs w:val="22"/>
          <w:lang w:val="en-US"/>
        </w:rPr>
        <w:t>All elected/selected members of a RADF Committee have full voting rights.</w:t>
      </w:r>
      <w:r>
        <w:rPr>
          <w:rFonts w:ascii="Calibri" w:hAnsi="Calibri"/>
          <w:sz w:val="22"/>
          <w:szCs w:val="22"/>
          <w:lang w:val="en-US"/>
        </w:rPr>
        <w:t xml:space="preserve"> </w:t>
      </w:r>
      <w:r w:rsidRPr="00283D3C">
        <w:rPr>
          <w:rFonts w:ascii="Calibri" w:hAnsi="Calibri"/>
          <w:sz w:val="22"/>
          <w:szCs w:val="22"/>
          <w:lang w:val="en-US"/>
        </w:rPr>
        <w:t>RADF Liaison Officers provide administrative support to the committee, but have no voting rights.</w:t>
      </w:r>
      <w:r>
        <w:rPr>
          <w:rFonts w:ascii="Calibri" w:hAnsi="Calibri"/>
          <w:sz w:val="22"/>
          <w:szCs w:val="22"/>
          <w:lang w:val="en-US"/>
        </w:rPr>
        <w:t xml:space="preserve"> </w:t>
      </w:r>
      <w:r w:rsidRPr="00283D3C">
        <w:rPr>
          <w:rFonts w:ascii="Calibri" w:hAnsi="Calibri"/>
          <w:sz w:val="22"/>
          <w:szCs w:val="22"/>
          <w:lang w:val="en-US"/>
        </w:rPr>
        <w:t>If the RADF Committee are unable to reach a majority decision, the Chair will have the casting vote.</w:t>
      </w:r>
    </w:p>
    <w:p w14:paraId="0A46F2C5" w14:textId="77777777" w:rsidR="002715FC" w:rsidRDefault="002715FC" w:rsidP="00283D3C">
      <w:pPr>
        <w:jc w:val="both"/>
        <w:rPr>
          <w:rFonts w:ascii="Calibri" w:hAnsi="Calibri"/>
          <w:sz w:val="22"/>
          <w:szCs w:val="22"/>
          <w:lang w:val="en-US"/>
        </w:rPr>
      </w:pPr>
    </w:p>
    <w:p w14:paraId="18CD4B0C" w14:textId="16C4C91A" w:rsidR="002715FC" w:rsidRDefault="002715FC" w:rsidP="00283D3C">
      <w:pPr>
        <w:jc w:val="both"/>
        <w:rPr>
          <w:rFonts w:ascii="Calibri" w:hAnsi="Calibri"/>
          <w:i/>
          <w:sz w:val="22"/>
          <w:szCs w:val="22"/>
          <w:lang w:val="en-US"/>
        </w:rPr>
      </w:pPr>
      <w:r w:rsidRPr="002715FC">
        <w:rPr>
          <w:rFonts w:ascii="Calibri" w:hAnsi="Calibri"/>
          <w:i/>
          <w:sz w:val="22"/>
          <w:szCs w:val="22"/>
          <w:lang w:val="en-US"/>
        </w:rPr>
        <w:t>Support for volunteers</w:t>
      </w:r>
    </w:p>
    <w:p w14:paraId="1663B7B3" w14:textId="4B60604E" w:rsidR="002715FC" w:rsidRPr="002715FC" w:rsidRDefault="002715FC" w:rsidP="00283D3C">
      <w:pPr>
        <w:jc w:val="both"/>
        <w:rPr>
          <w:rFonts w:ascii="Calibri" w:hAnsi="Calibri"/>
          <w:sz w:val="22"/>
          <w:szCs w:val="22"/>
          <w:lang w:val="en-US"/>
        </w:rPr>
      </w:pPr>
      <w:r w:rsidRPr="002715FC">
        <w:rPr>
          <w:rFonts w:ascii="Calibri" w:hAnsi="Calibri"/>
          <w:sz w:val="22"/>
          <w:szCs w:val="22"/>
          <w:lang w:val="en-US"/>
        </w:rPr>
        <w:t>Council will support RADF Committee members</w:t>
      </w:r>
      <w:r w:rsidR="0054418E">
        <w:rPr>
          <w:rFonts w:ascii="Calibri" w:hAnsi="Calibri"/>
          <w:sz w:val="22"/>
          <w:szCs w:val="22"/>
          <w:lang w:val="en-US"/>
        </w:rPr>
        <w:t xml:space="preserve"> by providing support and reimbursement for reasonable expenses that include:</w:t>
      </w:r>
    </w:p>
    <w:p w14:paraId="5051389E" w14:textId="77777777" w:rsidR="002715FC" w:rsidRPr="002715FC" w:rsidRDefault="002715FC" w:rsidP="002715FC">
      <w:pPr>
        <w:jc w:val="both"/>
        <w:rPr>
          <w:rFonts w:ascii="Calibri" w:hAnsi="Calibri"/>
          <w:sz w:val="22"/>
          <w:szCs w:val="22"/>
          <w:lang w:val="en-US"/>
        </w:rPr>
      </w:pPr>
      <w:r w:rsidRPr="002715FC">
        <w:rPr>
          <w:rFonts w:ascii="Calibri" w:hAnsi="Calibri"/>
          <w:sz w:val="22"/>
          <w:szCs w:val="22"/>
          <w:lang w:val="en-US"/>
        </w:rPr>
        <w:t>• out-of-pocket expenses</w:t>
      </w:r>
    </w:p>
    <w:p w14:paraId="56F5DD4A" w14:textId="77777777" w:rsidR="002715FC" w:rsidRPr="002715FC" w:rsidRDefault="002715FC" w:rsidP="002715FC">
      <w:pPr>
        <w:jc w:val="both"/>
        <w:rPr>
          <w:rFonts w:ascii="Calibri" w:hAnsi="Calibri"/>
          <w:sz w:val="22"/>
          <w:szCs w:val="22"/>
          <w:lang w:val="en-US"/>
        </w:rPr>
      </w:pPr>
      <w:r w:rsidRPr="002715FC">
        <w:rPr>
          <w:rFonts w:ascii="Calibri" w:hAnsi="Calibri"/>
          <w:sz w:val="22"/>
          <w:szCs w:val="22"/>
          <w:lang w:val="en-US"/>
        </w:rPr>
        <w:t>• petrol costs for those travelling long distances</w:t>
      </w:r>
    </w:p>
    <w:p w14:paraId="31373C32" w14:textId="77777777" w:rsidR="002715FC" w:rsidRPr="002715FC" w:rsidRDefault="002715FC" w:rsidP="002715FC">
      <w:pPr>
        <w:jc w:val="both"/>
        <w:rPr>
          <w:rFonts w:ascii="Calibri" w:hAnsi="Calibri"/>
          <w:sz w:val="22"/>
          <w:szCs w:val="22"/>
          <w:lang w:val="en-US"/>
        </w:rPr>
      </w:pPr>
      <w:r w:rsidRPr="002715FC">
        <w:rPr>
          <w:rFonts w:ascii="Calibri" w:hAnsi="Calibri"/>
          <w:sz w:val="22"/>
          <w:szCs w:val="22"/>
          <w:lang w:val="en-US"/>
        </w:rPr>
        <w:t>• catering for meetings</w:t>
      </w:r>
    </w:p>
    <w:p w14:paraId="2F0D1B9D" w14:textId="77777777" w:rsidR="002715FC" w:rsidRPr="002715FC" w:rsidRDefault="002715FC" w:rsidP="002715FC">
      <w:pPr>
        <w:jc w:val="both"/>
        <w:rPr>
          <w:rFonts w:ascii="Calibri" w:hAnsi="Calibri"/>
          <w:sz w:val="22"/>
          <w:szCs w:val="22"/>
          <w:lang w:val="en-US"/>
        </w:rPr>
      </w:pPr>
      <w:r w:rsidRPr="002715FC">
        <w:rPr>
          <w:rFonts w:ascii="Calibri" w:hAnsi="Calibri"/>
          <w:sz w:val="22"/>
          <w:szCs w:val="22"/>
          <w:lang w:val="en-US"/>
        </w:rPr>
        <w:t xml:space="preserve">• attendance of Committee members at public RADF events </w:t>
      </w:r>
      <w:proofErr w:type="spellStart"/>
      <w:r w:rsidRPr="002715FC">
        <w:rPr>
          <w:rFonts w:ascii="Calibri" w:hAnsi="Calibri"/>
          <w:sz w:val="22"/>
          <w:szCs w:val="22"/>
          <w:lang w:val="en-US"/>
        </w:rPr>
        <w:t>organised</w:t>
      </w:r>
      <w:proofErr w:type="spellEnd"/>
      <w:r w:rsidRPr="002715FC">
        <w:rPr>
          <w:rFonts w:ascii="Calibri" w:hAnsi="Calibri"/>
          <w:sz w:val="22"/>
          <w:szCs w:val="22"/>
          <w:lang w:val="en-US"/>
        </w:rPr>
        <w:t xml:space="preserve"> on behalf of council.</w:t>
      </w:r>
    </w:p>
    <w:p w14:paraId="4CFFA0E9" w14:textId="77777777" w:rsidR="002715FC" w:rsidRPr="002715FC" w:rsidRDefault="002715FC" w:rsidP="002715FC">
      <w:pPr>
        <w:jc w:val="both"/>
        <w:rPr>
          <w:rFonts w:ascii="Calibri" w:hAnsi="Calibri"/>
          <w:sz w:val="22"/>
          <w:szCs w:val="22"/>
          <w:lang w:val="en-US"/>
        </w:rPr>
      </w:pPr>
      <w:r w:rsidRPr="002715FC">
        <w:rPr>
          <w:rFonts w:ascii="Calibri" w:hAnsi="Calibri"/>
          <w:sz w:val="22"/>
          <w:szCs w:val="22"/>
          <w:lang w:val="en-US"/>
        </w:rPr>
        <w:t>• social evenings</w:t>
      </w:r>
    </w:p>
    <w:p w14:paraId="05CCE131" w14:textId="77777777" w:rsidR="002715FC" w:rsidRPr="002715FC" w:rsidRDefault="002715FC" w:rsidP="002715FC">
      <w:pPr>
        <w:jc w:val="both"/>
        <w:rPr>
          <w:rFonts w:ascii="Calibri" w:hAnsi="Calibri"/>
          <w:sz w:val="22"/>
          <w:szCs w:val="22"/>
          <w:lang w:val="en-US"/>
        </w:rPr>
      </w:pPr>
      <w:r w:rsidRPr="002715FC">
        <w:rPr>
          <w:rFonts w:ascii="Calibri" w:hAnsi="Calibri"/>
          <w:sz w:val="22"/>
          <w:szCs w:val="22"/>
          <w:lang w:val="en-US"/>
        </w:rPr>
        <w:t>• dinners for Committee members at the end of the year</w:t>
      </w:r>
    </w:p>
    <w:p w14:paraId="5EDC14BB" w14:textId="1FE7C069" w:rsidR="002715FC" w:rsidRDefault="002715FC" w:rsidP="002715FC">
      <w:pPr>
        <w:jc w:val="both"/>
        <w:rPr>
          <w:rFonts w:ascii="Calibri" w:hAnsi="Calibri"/>
          <w:sz w:val="22"/>
          <w:szCs w:val="22"/>
          <w:lang w:val="en-US"/>
        </w:rPr>
      </w:pPr>
      <w:r w:rsidRPr="002715FC">
        <w:rPr>
          <w:rFonts w:ascii="Calibri" w:hAnsi="Calibri"/>
          <w:sz w:val="22"/>
          <w:szCs w:val="22"/>
          <w:lang w:val="en-US"/>
        </w:rPr>
        <w:t>• providing access to training or mentoring activities.</w:t>
      </w:r>
    </w:p>
    <w:p w14:paraId="3F85AEBF" w14:textId="77777777" w:rsidR="00D03804" w:rsidRDefault="00D03804" w:rsidP="002715FC">
      <w:pPr>
        <w:jc w:val="both"/>
        <w:rPr>
          <w:rFonts w:ascii="Calibri" w:hAnsi="Calibri"/>
          <w:sz w:val="22"/>
          <w:szCs w:val="22"/>
          <w:lang w:val="en-US"/>
        </w:rPr>
      </w:pPr>
    </w:p>
    <w:p w14:paraId="068DAF9B" w14:textId="04967519" w:rsidR="00D03804" w:rsidRDefault="00D03804" w:rsidP="002715FC">
      <w:pPr>
        <w:jc w:val="both"/>
        <w:rPr>
          <w:rFonts w:ascii="Calibri" w:hAnsi="Calibri"/>
          <w:b/>
          <w:sz w:val="22"/>
          <w:szCs w:val="22"/>
          <w:lang w:val="en-US"/>
        </w:rPr>
      </w:pPr>
      <w:r w:rsidRPr="00D03804">
        <w:rPr>
          <w:rFonts w:ascii="Calibri" w:hAnsi="Calibri"/>
          <w:b/>
          <w:sz w:val="22"/>
          <w:szCs w:val="22"/>
          <w:lang w:val="en-US"/>
        </w:rPr>
        <w:t>Funding Rounds</w:t>
      </w:r>
    </w:p>
    <w:p w14:paraId="1B1704DE" w14:textId="4B9D9A46" w:rsidR="00D03804" w:rsidRDefault="00D03804" w:rsidP="002715FC">
      <w:pPr>
        <w:jc w:val="both"/>
        <w:rPr>
          <w:rFonts w:ascii="Calibri" w:hAnsi="Calibri"/>
          <w:sz w:val="22"/>
          <w:szCs w:val="22"/>
          <w:lang w:val="en-US"/>
        </w:rPr>
      </w:pPr>
      <w:r>
        <w:rPr>
          <w:rFonts w:ascii="Calibri" w:hAnsi="Calibri"/>
          <w:sz w:val="22"/>
          <w:szCs w:val="22"/>
          <w:lang w:val="en-US"/>
        </w:rPr>
        <w:t xml:space="preserve">Council will hold </w:t>
      </w:r>
      <w:r w:rsidR="00D849F7">
        <w:rPr>
          <w:rFonts w:ascii="Calibri" w:hAnsi="Calibri"/>
          <w:sz w:val="22"/>
          <w:szCs w:val="22"/>
          <w:lang w:val="en-US"/>
        </w:rPr>
        <w:t xml:space="preserve">up to </w:t>
      </w:r>
      <w:r>
        <w:rPr>
          <w:rFonts w:ascii="Calibri" w:hAnsi="Calibri"/>
          <w:sz w:val="22"/>
          <w:szCs w:val="22"/>
          <w:lang w:val="en-US"/>
        </w:rPr>
        <w:t>three funding rounds per financial year, and allow for quick response applications (where time frames are outside normal funding rounds), or until the budget is expended.</w:t>
      </w:r>
      <w:r w:rsidR="00F419A1">
        <w:rPr>
          <w:rFonts w:ascii="Calibri" w:hAnsi="Calibri"/>
          <w:sz w:val="22"/>
          <w:szCs w:val="22"/>
          <w:lang w:val="en-US"/>
        </w:rPr>
        <w:t xml:space="preserve">  Community Groups can submit multiple applications for funding in the same round or concurrent rounds.  The RADF Committee assessment process can approve applications in principle, with Council to withhold payment of funds until relevant Outcome Reports are received.</w:t>
      </w:r>
    </w:p>
    <w:p w14:paraId="03B0A129" w14:textId="77777777" w:rsidR="00A44C68" w:rsidRDefault="00A44C68" w:rsidP="002715FC">
      <w:pPr>
        <w:jc w:val="both"/>
        <w:rPr>
          <w:rFonts w:ascii="Calibri" w:hAnsi="Calibri"/>
          <w:sz w:val="22"/>
          <w:szCs w:val="22"/>
          <w:lang w:val="en-US"/>
        </w:rPr>
      </w:pPr>
    </w:p>
    <w:p w14:paraId="281BF45C" w14:textId="77777777" w:rsidR="00A44C68" w:rsidRDefault="00A44C68" w:rsidP="00A44C68">
      <w:pPr>
        <w:rPr>
          <w:rFonts w:ascii="Calibri" w:hAnsi="Calibri"/>
          <w:b/>
          <w:sz w:val="22"/>
          <w:szCs w:val="22"/>
        </w:rPr>
      </w:pPr>
      <w:r>
        <w:rPr>
          <w:rFonts w:ascii="Calibri" w:hAnsi="Calibri"/>
          <w:b/>
          <w:sz w:val="22"/>
          <w:szCs w:val="22"/>
        </w:rPr>
        <w:t>Eligibility</w:t>
      </w:r>
    </w:p>
    <w:p w14:paraId="537A2BD6" w14:textId="77777777" w:rsidR="00A44C68" w:rsidRPr="00A00B91" w:rsidRDefault="00A44C68" w:rsidP="00A44C68">
      <w:pPr>
        <w:jc w:val="both"/>
        <w:rPr>
          <w:rFonts w:ascii="Calibri" w:hAnsi="Calibri"/>
          <w:sz w:val="22"/>
          <w:szCs w:val="22"/>
          <w:lang w:val="en-US"/>
        </w:rPr>
      </w:pPr>
      <w:r w:rsidRPr="00A00B91">
        <w:rPr>
          <w:rFonts w:ascii="Calibri" w:hAnsi="Calibri"/>
          <w:sz w:val="22"/>
          <w:szCs w:val="22"/>
          <w:lang w:val="en-US"/>
        </w:rPr>
        <w:t xml:space="preserve">• Individual professional artists, </w:t>
      </w:r>
      <w:proofErr w:type="spellStart"/>
      <w:r w:rsidRPr="00A00B91">
        <w:rPr>
          <w:rFonts w:ascii="Calibri" w:hAnsi="Calibri"/>
          <w:sz w:val="22"/>
          <w:szCs w:val="22"/>
          <w:lang w:val="en-US"/>
        </w:rPr>
        <w:t>artsworkers</w:t>
      </w:r>
      <w:proofErr w:type="spellEnd"/>
      <w:r w:rsidRPr="00A00B91">
        <w:rPr>
          <w:rFonts w:ascii="Calibri" w:hAnsi="Calibri"/>
          <w:sz w:val="22"/>
          <w:szCs w:val="22"/>
          <w:lang w:val="en-US"/>
        </w:rPr>
        <w:t>, cultural workers or project coordinators who:</w:t>
      </w:r>
    </w:p>
    <w:p w14:paraId="10F09659" w14:textId="77777777" w:rsidR="00A44C68" w:rsidRPr="00A00B91" w:rsidRDefault="00A44C68" w:rsidP="00A44C68">
      <w:pPr>
        <w:jc w:val="both"/>
        <w:rPr>
          <w:rFonts w:ascii="Calibri" w:hAnsi="Calibri"/>
          <w:sz w:val="22"/>
          <w:szCs w:val="22"/>
          <w:lang w:val="en-US"/>
        </w:rPr>
      </w:pPr>
      <w:r w:rsidRPr="00A00B91">
        <w:rPr>
          <w:rFonts w:ascii="Calibri" w:hAnsi="Calibri"/>
          <w:sz w:val="22"/>
          <w:szCs w:val="22"/>
          <w:lang w:val="en-US"/>
        </w:rPr>
        <w:t>- are based in the local council area, or if based outside the local council area are able to demonstrate how the project will directly benefit arts and culture in the local council area</w:t>
      </w:r>
    </w:p>
    <w:p w14:paraId="78C4937E" w14:textId="77777777" w:rsidR="00A44C68" w:rsidRPr="00A00B91" w:rsidRDefault="00A44C68" w:rsidP="00A44C68">
      <w:pPr>
        <w:jc w:val="both"/>
        <w:rPr>
          <w:rFonts w:ascii="Calibri" w:hAnsi="Calibri"/>
          <w:sz w:val="22"/>
          <w:szCs w:val="22"/>
          <w:lang w:val="en-US"/>
        </w:rPr>
      </w:pPr>
      <w:r w:rsidRPr="00A00B91">
        <w:rPr>
          <w:rFonts w:ascii="Calibri" w:hAnsi="Calibri"/>
          <w:sz w:val="22"/>
          <w:szCs w:val="22"/>
          <w:lang w:val="en-US"/>
        </w:rPr>
        <w:t>- have an Australian Business Number (ABN).</w:t>
      </w:r>
    </w:p>
    <w:p w14:paraId="285B4DB3" w14:textId="77777777" w:rsidR="00A44C68" w:rsidRDefault="00A44C68" w:rsidP="00A44C68">
      <w:pPr>
        <w:jc w:val="both"/>
        <w:rPr>
          <w:rFonts w:ascii="Calibri" w:hAnsi="Calibri"/>
          <w:sz w:val="22"/>
          <w:szCs w:val="22"/>
          <w:lang w:val="en-US"/>
        </w:rPr>
      </w:pPr>
      <w:r w:rsidRPr="00A00B91">
        <w:rPr>
          <w:rFonts w:ascii="Calibri" w:hAnsi="Calibri"/>
          <w:sz w:val="22"/>
          <w:szCs w:val="22"/>
          <w:lang w:val="en-US"/>
        </w:rPr>
        <w:t xml:space="preserve">• Incorporated cultural </w:t>
      </w:r>
      <w:proofErr w:type="spellStart"/>
      <w:r w:rsidRPr="00A00B91">
        <w:rPr>
          <w:rFonts w:ascii="Calibri" w:hAnsi="Calibri"/>
          <w:sz w:val="22"/>
          <w:szCs w:val="22"/>
          <w:lang w:val="en-US"/>
        </w:rPr>
        <w:t>organisations</w:t>
      </w:r>
      <w:proofErr w:type="spellEnd"/>
      <w:r w:rsidRPr="00A00B91">
        <w:rPr>
          <w:rFonts w:ascii="Calibri" w:hAnsi="Calibri"/>
          <w:sz w:val="22"/>
          <w:szCs w:val="22"/>
          <w:lang w:val="en-US"/>
        </w:rPr>
        <w:t xml:space="preserve"> based in the local council area, or those based outside the local council area that are able to demonstrate how the project will directly benefit arts and culture in the local council area.</w:t>
      </w:r>
    </w:p>
    <w:p w14:paraId="51C08858" w14:textId="77777777" w:rsidR="00A44C68" w:rsidRDefault="00A44C68" w:rsidP="00A44C68">
      <w:pPr>
        <w:jc w:val="both"/>
        <w:rPr>
          <w:rFonts w:ascii="Calibri" w:hAnsi="Calibri"/>
          <w:sz w:val="22"/>
          <w:szCs w:val="22"/>
          <w:lang w:val="en-US"/>
        </w:rPr>
      </w:pPr>
      <w:r w:rsidRPr="00A00B91">
        <w:rPr>
          <w:rFonts w:ascii="Calibri" w:hAnsi="Calibri"/>
          <w:sz w:val="22"/>
          <w:szCs w:val="22"/>
          <w:lang w:val="en-US"/>
        </w:rPr>
        <w:t xml:space="preserve">• </w:t>
      </w:r>
      <w:r>
        <w:rPr>
          <w:rFonts w:ascii="Calibri" w:hAnsi="Calibri"/>
          <w:sz w:val="22"/>
          <w:szCs w:val="22"/>
          <w:lang w:val="en-US"/>
        </w:rPr>
        <w:t>Local Government’s and Local Government Committees for regionally beneficial projects.</w:t>
      </w:r>
    </w:p>
    <w:p w14:paraId="1041B844" w14:textId="6ADBF27A" w:rsidR="00EC012C" w:rsidRPr="00EC012C" w:rsidRDefault="00EC012C" w:rsidP="00EC012C">
      <w:pPr>
        <w:jc w:val="both"/>
        <w:rPr>
          <w:rFonts w:ascii="Calibri" w:hAnsi="Calibri"/>
          <w:sz w:val="22"/>
          <w:szCs w:val="22"/>
          <w:lang w:val="en-US"/>
        </w:rPr>
      </w:pPr>
      <w:r w:rsidRPr="00A00B91">
        <w:rPr>
          <w:rFonts w:ascii="Calibri" w:hAnsi="Calibri"/>
          <w:sz w:val="22"/>
          <w:szCs w:val="22"/>
          <w:lang w:val="en-US"/>
        </w:rPr>
        <w:t>•</w:t>
      </w:r>
      <w:r>
        <w:rPr>
          <w:rFonts w:ascii="Calibri" w:hAnsi="Calibri"/>
          <w:sz w:val="22"/>
          <w:szCs w:val="22"/>
          <w:lang w:val="en-US"/>
        </w:rPr>
        <w:t xml:space="preserve"> </w:t>
      </w:r>
      <w:r w:rsidRPr="00EC012C">
        <w:rPr>
          <w:rFonts w:ascii="Calibri" w:hAnsi="Calibri"/>
          <w:sz w:val="22"/>
          <w:szCs w:val="22"/>
          <w:lang w:val="en-US"/>
        </w:rPr>
        <w:t xml:space="preserve">Travel </w:t>
      </w:r>
      <w:r>
        <w:rPr>
          <w:rFonts w:ascii="Calibri" w:hAnsi="Calibri"/>
          <w:sz w:val="22"/>
          <w:szCs w:val="22"/>
          <w:lang w:val="en-US"/>
        </w:rPr>
        <w:t>and accommodation where reasonable</w:t>
      </w:r>
    </w:p>
    <w:p w14:paraId="4446C59F" w14:textId="2842DC7C" w:rsidR="00EC012C" w:rsidRPr="00A04E84" w:rsidRDefault="00EC012C" w:rsidP="00EC012C">
      <w:pPr>
        <w:jc w:val="both"/>
        <w:rPr>
          <w:rFonts w:ascii="Calibri" w:hAnsi="Calibri"/>
          <w:sz w:val="22"/>
          <w:szCs w:val="22"/>
          <w:lang w:val="en-US"/>
        </w:rPr>
      </w:pPr>
      <w:r w:rsidRPr="00EC012C">
        <w:rPr>
          <w:rFonts w:ascii="Calibri" w:hAnsi="Calibri"/>
          <w:sz w:val="22"/>
          <w:szCs w:val="22"/>
          <w:lang w:val="en-US"/>
        </w:rPr>
        <w:t>•</w:t>
      </w:r>
      <w:r>
        <w:rPr>
          <w:rFonts w:ascii="Calibri" w:hAnsi="Calibri"/>
          <w:sz w:val="22"/>
          <w:szCs w:val="22"/>
          <w:lang w:val="en-US"/>
        </w:rPr>
        <w:t xml:space="preserve"> Equipment and </w:t>
      </w:r>
      <w:r w:rsidRPr="00EC012C">
        <w:rPr>
          <w:rFonts w:ascii="Calibri" w:hAnsi="Calibri"/>
          <w:sz w:val="22"/>
          <w:szCs w:val="22"/>
          <w:lang w:val="en-US"/>
        </w:rPr>
        <w:t xml:space="preserve">consumables </w:t>
      </w:r>
      <w:r>
        <w:rPr>
          <w:rFonts w:ascii="Calibri" w:hAnsi="Calibri"/>
          <w:sz w:val="22"/>
          <w:szCs w:val="22"/>
          <w:lang w:val="en-US"/>
        </w:rPr>
        <w:t>where reasonable</w:t>
      </w:r>
    </w:p>
    <w:p w14:paraId="180844BD" w14:textId="77777777" w:rsidR="00EC012C" w:rsidRDefault="00EC012C" w:rsidP="00A44C68">
      <w:pPr>
        <w:jc w:val="both"/>
        <w:rPr>
          <w:rFonts w:ascii="Calibri" w:hAnsi="Calibri"/>
          <w:sz w:val="22"/>
          <w:szCs w:val="22"/>
          <w:lang w:val="en-US"/>
        </w:rPr>
      </w:pPr>
    </w:p>
    <w:p w14:paraId="623B7A46" w14:textId="77777777" w:rsidR="00A44C68" w:rsidRDefault="00A44C68" w:rsidP="00A44C68">
      <w:pPr>
        <w:rPr>
          <w:rFonts w:ascii="Calibri" w:hAnsi="Calibri"/>
          <w:sz w:val="22"/>
          <w:szCs w:val="22"/>
          <w:lang w:val="en-US"/>
        </w:rPr>
      </w:pPr>
    </w:p>
    <w:p w14:paraId="5FE57F2F" w14:textId="77777777" w:rsidR="006654E4" w:rsidRDefault="006654E4">
      <w:pPr>
        <w:rPr>
          <w:rFonts w:ascii="Calibri" w:hAnsi="Calibri"/>
          <w:b/>
          <w:sz w:val="22"/>
          <w:szCs w:val="22"/>
          <w:lang w:val="en-US"/>
        </w:rPr>
      </w:pPr>
      <w:r>
        <w:rPr>
          <w:rFonts w:ascii="Calibri" w:hAnsi="Calibri"/>
          <w:b/>
          <w:sz w:val="22"/>
          <w:szCs w:val="22"/>
          <w:lang w:val="en-US"/>
        </w:rPr>
        <w:br w:type="page"/>
      </w:r>
    </w:p>
    <w:p w14:paraId="1ECEB542" w14:textId="3469F4EA" w:rsidR="00A44C68" w:rsidRPr="00B34B1C" w:rsidRDefault="00A44C68" w:rsidP="00A44C68">
      <w:pPr>
        <w:rPr>
          <w:rFonts w:ascii="Calibri" w:hAnsi="Calibri"/>
          <w:sz w:val="22"/>
          <w:szCs w:val="22"/>
          <w:lang w:val="en-US"/>
        </w:rPr>
      </w:pPr>
      <w:r w:rsidRPr="00B34B1C">
        <w:rPr>
          <w:rFonts w:ascii="Calibri" w:hAnsi="Calibri"/>
          <w:b/>
          <w:sz w:val="22"/>
          <w:szCs w:val="22"/>
          <w:lang w:val="en-US"/>
        </w:rPr>
        <w:lastRenderedPageBreak/>
        <w:t>Ineligibility</w:t>
      </w:r>
    </w:p>
    <w:p w14:paraId="7B0C790B" w14:textId="77777777" w:rsidR="00A44C68" w:rsidRPr="00B34B1C" w:rsidRDefault="00A44C68" w:rsidP="00A44C68">
      <w:pPr>
        <w:jc w:val="both"/>
        <w:rPr>
          <w:rFonts w:ascii="Calibri" w:hAnsi="Calibri"/>
          <w:sz w:val="22"/>
          <w:szCs w:val="22"/>
          <w:lang w:val="en-US"/>
        </w:rPr>
      </w:pPr>
      <w:r w:rsidRPr="00B34B1C">
        <w:rPr>
          <w:rFonts w:ascii="Calibri" w:hAnsi="Calibri"/>
          <w:sz w:val="22"/>
          <w:szCs w:val="22"/>
          <w:lang w:val="en-US"/>
        </w:rPr>
        <w:t xml:space="preserve">• Amateur arts activities </w:t>
      </w:r>
      <w:r w:rsidRPr="00B34B1C">
        <w:rPr>
          <w:rFonts w:ascii="Calibri" w:hAnsi="Calibri"/>
          <w:bCs/>
          <w:sz w:val="22"/>
          <w:szCs w:val="22"/>
          <w:lang w:val="en-US"/>
        </w:rPr>
        <w:t>except</w:t>
      </w:r>
      <w:r w:rsidRPr="00B34B1C">
        <w:rPr>
          <w:rFonts w:ascii="Calibri" w:hAnsi="Calibri"/>
          <w:b/>
          <w:bCs/>
          <w:sz w:val="22"/>
          <w:szCs w:val="22"/>
          <w:lang w:val="en-US"/>
        </w:rPr>
        <w:t xml:space="preserve"> </w:t>
      </w:r>
      <w:r w:rsidRPr="00B34B1C">
        <w:rPr>
          <w:rFonts w:ascii="Calibri" w:hAnsi="Calibri"/>
          <w:sz w:val="22"/>
          <w:szCs w:val="22"/>
          <w:lang w:val="en-US"/>
        </w:rPr>
        <w:t xml:space="preserve">for professional services to amateur arts activity. Emerging professional artists are eligible for funding. </w:t>
      </w:r>
    </w:p>
    <w:p w14:paraId="288C938F" w14:textId="77777777" w:rsidR="00A44C68" w:rsidRPr="00B34B1C" w:rsidRDefault="00A44C68" w:rsidP="00A44C68">
      <w:pPr>
        <w:jc w:val="both"/>
        <w:rPr>
          <w:rFonts w:ascii="Calibri" w:hAnsi="Calibri"/>
          <w:sz w:val="22"/>
          <w:szCs w:val="22"/>
          <w:lang w:val="en-US"/>
        </w:rPr>
      </w:pPr>
      <w:r w:rsidRPr="00B34B1C">
        <w:rPr>
          <w:rFonts w:ascii="Calibri" w:hAnsi="Calibri"/>
          <w:sz w:val="22"/>
          <w:szCs w:val="22"/>
          <w:lang w:val="en-US"/>
        </w:rPr>
        <w:t xml:space="preserve">• Artists or </w:t>
      </w:r>
      <w:proofErr w:type="spellStart"/>
      <w:r w:rsidRPr="00B34B1C">
        <w:rPr>
          <w:rFonts w:ascii="Calibri" w:hAnsi="Calibri"/>
          <w:sz w:val="22"/>
          <w:szCs w:val="22"/>
          <w:lang w:val="en-US"/>
        </w:rPr>
        <w:t>artsworkers</w:t>
      </w:r>
      <w:proofErr w:type="spellEnd"/>
      <w:r w:rsidRPr="00B34B1C">
        <w:rPr>
          <w:rFonts w:ascii="Calibri" w:hAnsi="Calibri"/>
          <w:sz w:val="22"/>
          <w:szCs w:val="22"/>
          <w:lang w:val="en-US"/>
        </w:rPr>
        <w:t xml:space="preserve"> who do not have an Australian Business Number (ABN).</w:t>
      </w:r>
    </w:p>
    <w:p w14:paraId="34059277" w14:textId="77777777" w:rsidR="00A44C68" w:rsidRPr="00B34B1C" w:rsidRDefault="00A44C68" w:rsidP="00A44C68">
      <w:pPr>
        <w:jc w:val="both"/>
        <w:rPr>
          <w:rFonts w:ascii="Calibri" w:hAnsi="Calibri"/>
          <w:sz w:val="22"/>
          <w:szCs w:val="22"/>
          <w:lang w:val="en-US"/>
        </w:rPr>
      </w:pPr>
      <w:r w:rsidRPr="00B34B1C">
        <w:rPr>
          <w:rFonts w:ascii="Calibri" w:hAnsi="Calibri"/>
          <w:sz w:val="22"/>
          <w:szCs w:val="22"/>
          <w:lang w:val="en-US"/>
        </w:rPr>
        <w:t xml:space="preserve">• Applicants who submit unsigned applications. </w:t>
      </w:r>
    </w:p>
    <w:p w14:paraId="54D0BDF0" w14:textId="77777777" w:rsidR="00A44C68" w:rsidRPr="00B34B1C" w:rsidRDefault="00A44C68" w:rsidP="00A44C68">
      <w:pPr>
        <w:jc w:val="both"/>
        <w:rPr>
          <w:rFonts w:ascii="Calibri" w:hAnsi="Calibri"/>
          <w:sz w:val="22"/>
          <w:szCs w:val="22"/>
          <w:lang w:val="en-US"/>
        </w:rPr>
      </w:pPr>
      <w:r w:rsidRPr="00B34B1C">
        <w:rPr>
          <w:rFonts w:ascii="Calibri" w:hAnsi="Calibri"/>
          <w:sz w:val="22"/>
          <w:szCs w:val="22"/>
          <w:lang w:val="en-US"/>
        </w:rPr>
        <w:t>• Applicants who have failed</w:t>
      </w:r>
      <w:r>
        <w:rPr>
          <w:rFonts w:ascii="Calibri" w:hAnsi="Calibri"/>
          <w:sz w:val="22"/>
          <w:szCs w:val="22"/>
          <w:lang w:val="en-US"/>
        </w:rPr>
        <w:t xml:space="preserve"> to acquit previous RADF grants or other Council funding programs.</w:t>
      </w:r>
    </w:p>
    <w:p w14:paraId="671390CD" w14:textId="77777777" w:rsidR="00A44C68" w:rsidRPr="00B34B1C" w:rsidRDefault="00A44C68" w:rsidP="00A44C68">
      <w:pPr>
        <w:jc w:val="both"/>
        <w:rPr>
          <w:rFonts w:ascii="Calibri" w:hAnsi="Calibri"/>
          <w:sz w:val="22"/>
          <w:szCs w:val="22"/>
          <w:lang w:val="en-US"/>
        </w:rPr>
      </w:pPr>
      <w:r w:rsidRPr="00B34B1C">
        <w:rPr>
          <w:rFonts w:ascii="Calibri" w:hAnsi="Calibri"/>
          <w:sz w:val="22"/>
          <w:szCs w:val="22"/>
          <w:lang w:val="en-US"/>
        </w:rPr>
        <w:t xml:space="preserve">• Projects for which </w:t>
      </w:r>
      <w:proofErr w:type="spellStart"/>
      <w:r w:rsidRPr="00B34B1C">
        <w:rPr>
          <w:rFonts w:ascii="Calibri" w:hAnsi="Calibri"/>
          <w:sz w:val="22"/>
          <w:szCs w:val="22"/>
          <w:lang w:val="en-US"/>
        </w:rPr>
        <w:t>artsworkers</w:t>
      </w:r>
      <w:proofErr w:type="spellEnd"/>
      <w:r w:rsidRPr="00B34B1C">
        <w:rPr>
          <w:rFonts w:ascii="Calibri" w:hAnsi="Calibri"/>
          <w:sz w:val="22"/>
          <w:szCs w:val="22"/>
          <w:lang w:val="en-US"/>
        </w:rPr>
        <w:t xml:space="preserve"> are paid less than the recommended rates.</w:t>
      </w:r>
    </w:p>
    <w:p w14:paraId="74A708E6" w14:textId="77777777" w:rsidR="00A44C68" w:rsidRPr="00B34B1C" w:rsidRDefault="00A44C68" w:rsidP="00A44C68">
      <w:pPr>
        <w:jc w:val="both"/>
        <w:rPr>
          <w:rFonts w:ascii="Calibri" w:hAnsi="Calibri"/>
          <w:sz w:val="22"/>
          <w:szCs w:val="22"/>
          <w:lang w:val="en-US"/>
        </w:rPr>
      </w:pPr>
      <w:r w:rsidRPr="00B34B1C">
        <w:rPr>
          <w:rFonts w:ascii="Calibri" w:hAnsi="Calibri"/>
          <w:sz w:val="22"/>
          <w:szCs w:val="22"/>
          <w:lang w:val="en-US"/>
        </w:rPr>
        <w:t>• Activities that commence bef</w:t>
      </w:r>
      <w:r>
        <w:rPr>
          <w:rFonts w:ascii="Calibri" w:hAnsi="Calibri"/>
          <w:sz w:val="22"/>
          <w:szCs w:val="22"/>
          <w:lang w:val="en-US"/>
        </w:rPr>
        <w:t>ore Council approval is given (retrospective costs).</w:t>
      </w:r>
    </w:p>
    <w:p w14:paraId="470D4622" w14:textId="77777777" w:rsidR="00A44C68" w:rsidRPr="00B34B1C" w:rsidRDefault="00A44C68" w:rsidP="00A44C68">
      <w:pPr>
        <w:jc w:val="both"/>
        <w:rPr>
          <w:rFonts w:ascii="Calibri" w:hAnsi="Calibri"/>
          <w:sz w:val="22"/>
          <w:szCs w:val="22"/>
        </w:rPr>
      </w:pPr>
      <w:r w:rsidRPr="00B34B1C">
        <w:rPr>
          <w:rFonts w:ascii="Calibri" w:hAnsi="Calibri"/>
          <w:sz w:val="22"/>
          <w:szCs w:val="22"/>
        </w:rPr>
        <w:t>• Framing or freight — only a small proportion of these costs can be covered as part of presentation costs for significant exhibitions.</w:t>
      </w:r>
    </w:p>
    <w:p w14:paraId="63485373" w14:textId="77777777" w:rsidR="00A44C68" w:rsidRPr="00B34B1C" w:rsidRDefault="00A44C68" w:rsidP="00A44C68">
      <w:pPr>
        <w:jc w:val="both"/>
        <w:rPr>
          <w:rFonts w:ascii="Calibri" w:hAnsi="Calibri"/>
          <w:sz w:val="22"/>
          <w:szCs w:val="22"/>
        </w:rPr>
      </w:pPr>
      <w:r w:rsidRPr="00B34B1C">
        <w:rPr>
          <w:rFonts w:ascii="Calibri" w:hAnsi="Calibri"/>
          <w:sz w:val="22"/>
          <w:szCs w:val="22"/>
        </w:rPr>
        <w:t xml:space="preserve">• Entertainment — funding is not available to pay for entertainment for events, </w:t>
      </w:r>
      <w:r>
        <w:rPr>
          <w:rFonts w:ascii="Calibri" w:hAnsi="Calibri"/>
          <w:sz w:val="22"/>
          <w:szCs w:val="22"/>
        </w:rPr>
        <w:t>unless</w:t>
      </w:r>
      <w:r w:rsidRPr="00B34B1C">
        <w:rPr>
          <w:rFonts w:ascii="Calibri" w:hAnsi="Calibri"/>
          <w:sz w:val="22"/>
          <w:szCs w:val="22"/>
        </w:rPr>
        <w:t xml:space="preserve"> there is a developmental aspect included, e.g. musicians performing at a community event run a series of developmental workshops for community members prior to the event.</w:t>
      </w:r>
    </w:p>
    <w:p w14:paraId="68B65F75" w14:textId="77777777" w:rsidR="00A44C68" w:rsidRDefault="00A44C68" w:rsidP="00A44C68">
      <w:pPr>
        <w:jc w:val="both"/>
        <w:rPr>
          <w:rFonts w:ascii="Calibri" w:hAnsi="Calibri"/>
          <w:sz w:val="22"/>
          <w:szCs w:val="22"/>
        </w:rPr>
      </w:pPr>
      <w:r>
        <w:rPr>
          <w:rFonts w:ascii="Calibri" w:hAnsi="Calibri"/>
          <w:sz w:val="22"/>
          <w:szCs w:val="22"/>
        </w:rPr>
        <w:t xml:space="preserve">• Competitions - </w:t>
      </w:r>
      <w:r w:rsidRPr="00B34B1C">
        <w:rPr>
          <w:rFonts w:ascii="Calibri" w:hAnsi="Calibri"/>
          <w:sz w:val="22"/>
          <w:szCs w:val="22"/>
        </w:rPr>
        <w:t>they are prolific and could monopolise funds. The competitive environment does not necessarily nurture emerging artists, as there is generally only one winner.</w:t>
      </w:r>
    </w:p>
    <w:p w14:paraId="3778EEEF" w14:textId="77777777" w:rsidR="00A44C68" w:rsidRDefault="00A44C68" w:rsidP="00A44C68">
      <w:pPr>
        <w:jc w:val="both"/>
        <w:rPr>
          <w:rFonts w:ascii="Calibri" w:hAnsi="Calibri"/>
          <w:sz w:val="22"/>
          <w:szCs w:val="22"/>
        </w:rPr>
      </w:pPr>
      <w:r>
        <w:rPr>
          <w:rFonts w:ascii="Calibri" w:hAnsi="Calibri"/>
          <w:sz w:val="22"/>
          <w:szCs w:val="22"/>
        </w:rPr>
        <w:t xml:space="preserve">• Publishing costs - </w:t>
      </w:r>
      <w:r w:rsidRPr="00B34B1C">
        <w:rPr>
          <w:rFonts w:ascii="Calibri" w:hAnsi="Calibri"/>
          <w:sz w:val="22"/>
          <w:szCs w:val="22"/>
        </w:rPr>
        <w:t>requests for grants to publish books should be directed to organisations that provide print-on-demand services. A small proportion of printing costs are eligible as part of the presentation costs for significant projects.</w:t>
      </w:r>
    </w:p>
    <w:p w14:paraId="35732216" w14:textId="77777777" w:rsidR="00A44C68" w:rsidRPr="00DB0563" w:rsidRDefault="00A44C68" w:rsidP="00A44C68">
      <w:pPr>
        <w:jc w:val="both"/>
        <w:rPr>
          <w:rFonts w:ascii="Calibri" w:hAnsi="Calibri"/>
          <w:sz w:val="22"/>
          <w:szCs w:val="22"/>
        </w:rPr>
      </w:pPr>
      <w:r w:rsidRPr="00B34B1C">
        <w:rPr>
          <w:rFonts w:ascii="Calibri" w:hAnsi="Calibri"/>
          <w:sz w:val="22"/>
          <w:szCs w:val="22"/>
        </w:rPr>
        <w:t xml:space="preserve">• </w:t>
      </w:r>
      <w:r w:rsidRPr="00DB0563">
        <w:rPr>
          <w:rFonts w:ascii="Calibri" w:hAnsi="Calibri"/>
          <w:sz w:val="22"/>
          <w:szCs w:val="22"/>
        </w:rPr>
        <w:t>Requests for prize money;</w:t>
      </w:r>
    </w:p>
    <w:p w14:paraId="1CEF88FA" w14:textId="77777777" w:rsidR="00A44C68" w:rsidRPr="00DB0563" w:rsidRDefault="00A44C68" w:rsidP="00A44C68">
      <w:pPr>
        <w:jc w:val="both"/>
        <w:rPr>
          <w:rFonts w:ascii="Calibri" w:hAnsi="Calibri"/>
          <w:sz w:val="22"/>
          <w:szCs w:val="22"/>
        </w:rPr>
      </w:pPr>
      <w:r w:rsidRPr="00B34B1C">
        <w:rPr>
          <w:rFonts w:ascii="Calibri" w:hAnsi="Calibri"/>
          <w:sz w:val="22"/>
          <w:szCs w:val="22"/>
        </w:rPr>
        <w:t xml:space="preserve">• </w:t>
      </w:r>
      <w:r w:rsidRPr="00DB0563">
        <w:rPr>
          <w:rFonts w:ascii="Calibri" w:hAnsi="Calibri"/>
          <w:sz w:val="22"/>
          <w:szCs w:val="22"/>
        </w:rPr>
        <w:t>Purchase of capital equipment – the purchase of office equipment such as computers,</w:t>
      </w:r>
    </w:p>
    <w:p w14:paraId="2C669046" w14:textId="77777777" w:rsidR="00A44C68" w:rsidRPr="00DB0563" w:rsidRDefault="00A44C68" w:rsidP="00A44C68">
      <w:pPr>
        <w:jc w:val="both"/>
        <w:rPr>
          <w:rFonts w:ascii="Calibri" w:hAnsi="Calibri"/>
          <w:sz w:val="22"/>
          <w:szCs w:val="22"/>
        </w:rPr>
      </w:pPr>
      <w:r w:rsidRPr="00DB0563">
        <w:rPr>
          <w:rFonts w:ascii="Calibri" w:hAnsi="Calibri"/>
          <w:sz w:val="22"/>
          <w:szCs w:val="22"/>
        </w:rPr>
        <w:t>printers, machinery, vehicles or capital equipment of any kind.</w:t>
      </w:r>
    </w:p>
    <w:p w14:paraId="75B9A2C5" w14:textId="77777777" w:rsidR="00A44C68" w:rsidRPr="00DB0563" w:rsidRDefault="00A44C68" w:rsidP="00A44C68">
      <w:pPr>
        <w:jc w:val="both"/>
        <w:rPr>
          <w:rFonts w:ascii="Calibri" w:hAnsi="Calibri"/>
          <w:sz w:val="22"/>
          <w:szCs w:val="22"/>
        </w:rPr>
      </w:pPr>
      <w:r w:rsidRPr="00B34B1C">
        <w:rPr>
          <w:rFonts w:ascii="Calibri" w:hAnsi="Calibri"/>
          <w:sz w:val="22"/>
          <w:szCs w:val="22"/>
        </w:rPr>
        <w:t xml:space="preserve">• </w:t>
      </w:r>
      <w:r w:rsidRPr="00DB0563">
        <w:rPr>
          <w:rFonts w:ascii="Calibri" w:hAnsi="Calibri"/>
          <w:sz w:val="22"/>
          <w:szCs w:val="22"/>
        </w:rPr>
        <w:t>Retrospective costs – projects/activities which have already taken place or began prior to</w:t>
      </w:r>
    </w:p>
    <w:p w14:paraId="6DA65B7F" w14:textId="77777777" w:rsidR="00A44C68" w:rsidRPr="00DB0563" w:rsidRDefault="00A44C68" w:rsidP="00A44C68">
      <w:pPr>
        <w:jc w:val="both"/>
        <w:rPr>
          <w:rFonts w:ascii="Calibri" w:hAnsi="Calibri"/>
          <w:sz w:val="22"/>
          <w:szCs w:val="22"/>
        </w:rPr>
      </w:pPr>
      <w:r w:rsidRPr="00DB0563">
        <w:rPr>
          <w:rFonts w:ascii="Calibri" w:hAnsi="Calibri"/>
          <w:sz w:val="22"/>
          <w:szCs w:val="22"/>
        </w:rPr>
        <w:t>the application being lodged.</w:t>
      </w:r>
    </w:p>
    <w:p w14:paraId="728D0928" w14:textId="024D2789" w:rsidR="00EC012C" w:rsidRDefault="00A44C68" w:rsidP="007D2721">
      <w:pPr>
        <w:jc w:val="both"/>
        <w:rPr>
          <w:rFonts w:ascii="Calibri" w:hAnsi="Calibri"/>
          <w:b/>
          <w:sz w:val="22"/>
          <w:szCs w:val="22"/>
        </w:rPr>
      </w:pPr>
      <w:r w:rsidRPr="00B34B1C">
        <w:rPr>
          <w:rFonts w:ascii="Calibri" w:hAnsi="Calibri"/>
          <w:sz w:val="22"/>
          <w:szCs w:val="22"/>
        </w:rPr>
        <w:t xml:space="preserve">• </w:t>
      </w:r>
      <w:r w:rsidRPr="00DB0563">
        <w:rPr>
          <w:rFonts w:ascii="Calibri" w:hAnsi="Calibri"/>
          <w:sz w:val="22"/>
          <w:szCs w:val="22"/>
        </w:rPr>
        <w:t>Reimbursement of costs already incurred</w:t>
      </w:r>
      <w:r>
        <w:rPr>
          <w:rFonts w:ascii="Calibri" w:hAnsi="Calibri"/>
          <w:sz w:val="22"/>
          <w:szCs w:val="22"/>
        </w:rPr>
        <w:t>.</w:t>
      </w:r>
    </w:p>
    <w:p w14:paraId="64F2771A" w14:textId="77777777" w:rsidR="006654E4" w:rsidRDefault="006654E4" w:rsidP="00922849">
      <w:pPr>
        <w:jc w:val="both"/>
        <w:rPr>
          <w:rFonts w:ascii="Calibri" w:hAnsi="Calibri"/>
          <w:b/>
          <w:sz w:val="22"/>
          <w:szCs w:val="22"/>
        </w:rPr>
      </w:pPr>
    </w:p>
    <w:p w14:paraId="1ACB7DB7" w14:textId="6D73122C" w:rsidR="00EC012C" w:rsidRDefault="00A3275A" w:rsidP="00922849">
      <w:pPr>
        <w:jc w:val="both"/>
        <w:rPr>
          <w:rFonts w:ascii="Calibri" w:hAnsi="Calibri"/>
          <w:sz w:val="22"/>
          <w:szCs w:val="22"/>
          <w:lang w:val="en-US"/>
        </w:rPr>
      </w:pPr>
      <w:r w:rsidRPr="00A3275A">
        <w:rPr>
          <w:rFonts w:ascii="Calibri" w:hAnsi="Calibri"/>
          <w:b/>
          <w:sz w:val="22"/>
          <w:szCs w:val="22"/>
        </w:rPr>
        <w:t>Assessment</w:t>
      </w:r>
      <w:r w:rsidRPr="00A3275A">
        <w:rPr>
          <w:rFonts w:ascii="Calibri" w:hAnsi="Calibri"/>
          <w:b/>
          <w:sz w:val="22"/>
          <w:szCs w:val="22"/>
        </w:rPr>
        <w:br/>
      </w:r>
      <w:r w:rsidR="0050488D" w:rsidRPr="0050488D">
        <w:rPr>
          <w:rFonts w:ascii="Calibri" w:hAnsi="Calibri"/>
          <w:sz w:val="22"/>
          <w:szCs w:val="22"/>
          <w:lang w:val="en-US"/>
        </w:rPr>
        <w:t xml:space="preserve">When assessing </w:t>
      </w:r>
      <w:r w:rsidR="0050488D">
        <w:rPr>
          <w:rFonts w:ascii="Calibri" w:hAnsi="Calibri"/>
          <w:sz w:val="22"/>
          <w:szCs w:val="22"/>
          <w:lang w:val="en-US"/>
        </w:rPr>
        <w:t>applications for RADF grants the Committee</w:t>
      </w:r>
      <w:r w:rsidR="0050488D" w:rsidRPr="0050488D">
        <w:rPr>
          <w:rFonts w:ascii="Calibri" w:hAnsi="Calibri"/>
          <w:sz w:val="22"/>
          <w:szCs w:val="22"/>
          <w:lang w:val="en-US"/>
        </w:rPr>
        <w:t xml:space="preserve"> </w:t>
      </w:r>
      <w:r w:rsidR="0050488D">
        <w:rPr>
          <w:rFonts w:ascii="Calibri" w:hAnsi="Calibri"/>
          <w:sz w:val="22"/>
          <w:szCs w:val="22"/>
          <w:lang w:val="en-US"/>
        </w:rPr>
        <w:t>is</w:t>
      </w:r>
      <w:r w:rsidR="0050488D" w:rsidRPr="0050488D">
        <w:rPr>
          <w:rFonts w:ascii="Calibri" w:hAnsi="Calibri"/>
          <w:sz w:val="22"/>
          <w:szCs w:val="22"/>
          <w:lang w:val="en-US"/>
        </w:rPr>
        <w:t xml:space="preserve"> required to</w:t>
      </w:r>
      <w:r w:rsidR="0050488D">
        <w:rPr>
          <w:rFonts w:ascii="Calibri" w:hAnsi="Calibri"/>
          <w:sz w:val="22"/>
          <w:szCs w:val="22"/>
          <w:lang w:val="en-US"/>
        </w:rPr>
        <w:t>:</w:t>
      </w:r>
    </w:p>
    <w:p w14:paraId="0F369AB9" w14:textId="75057554" w:rsidR="00922849" w:rsidRDefault="0050488D" w:rsidP="00922849">
      <w:pPr>
        <w:jc w:val="both"/>
        <w:rPr>
          <w:rFonts w:ascii="Calibri" w:hAnsi="Calibri"/>
          <w:sz w:val="22"/>
          <w:szCs w:val="22"/>
          <w:lang w:val="en-US"/>
        </w:rPr>
      </w:pPr>
      <w:r>
        <w:rPr>
          <w:rFonts w:ascii="Calibri" w:hAnsi="Calibri"/>
          <w:sz w:val="22"/>
          <w:szCs w:val="22"/>
          <w:lang w:val="en-US"/>
        </w:rPr>
        <w:t>-</w:t>
      </w:r>
      <w:r w:rsidRPr="0050488D">
        <w:rPr>
          <w:rFonts w:ascii="Calibri" w:hAnsi="Calibri"/>
          <w:sz w:val="22"/>
          <w:szCs w:val="22"/>
          <w:lang w:val="en-US"/>
        </w:rPr>
        <w:t xml:space="preserve"> </w:t>
      </w:r>
      <w:r>
        <w:rPr>
          <w:rFonts w:ascii="Calibri" w:hAnsi="Calibri"/>
          <w:sz w:val="22"/>
          <w:szCs w:val="22"/>
          <w:lang w:val="en-US"/>
        </w:rPr>
        <w:t>align the project to local priorities;</w:t>
      </w:r>
    </w:p>
    <w:p w14:paraId="6F534002" w14:textId="783C3901" w:rsidR="00922849" w:rsidRDefault="00922849" w:rsidP="00922849">
      <w:pPr>
        <w:jc w:val="both"/>
        <w:rPr>
          <w:rFonts w:ascii="Calibri" w:hAnsi="Calibri"/>
          <w:sz w:val="22"/>
          <w:szCs w:val="22"/>
          <w:lang w:val="en-US"/>
        </w:rPr>
      </w:pPr>
      <w:r>
        <w:rPr>
          <w:rFonts w:ascii="Calibri" w:hAnsi="Calibri"/>
          <w:sz w:val="22"/>
          <w:szCs w:val="22"/>
          <w:lang w:val="en-US"/>
        </w:rPr>
        <w:t>- ensure eligibility criteria;</w:t>
      </w:r>
    </w:p>
    <w:p w14:paraId="569D3D9D" w14:textId="1DDA7129" w:rsidR="00922849" w:rsidRDefault="00922849" w:rsidP="00922849">
      <w:pPr>
        <w:jc w:val="both"/>
        <w:rPr>
          <w:rFonts w:ascii="Calibri" w:hAnsi="Calibri"/>
          <w:sz w:val="22"/>
          <w:szCs w:val="22"/>
          <w:lang w:val="en-US"/>
        </w:rPr>
      </w:pPr>
      <w:r>
        <w:rPr>
          <w:rFonts w:ascii="Calibri" w:hAnsi="Calibri"/>
          <w:sz w:val="22"/>
          <w:szCs w:val="22"/>
          <w:lang w:val="en-US"/>
        </w:rPr>
        <w:t xml:space="preserve">- </w:t>
      </w:r>
      <w:r w:rsidR="00A44C68">
        <w:rPr>
          <w:rFonts w:ascii="Calibri" w:hAnsi="Calibri"/>
          <w:sz w:val="22"/>
          <w:szCs w:val="22"/>
          <w:lang w:val="en-US"/>
        </w:rPr>
        <w:t>judge</w:t>
      </w:r>
      <w:r>
        <w:rPr>
          <w:rFonts w:ascii="Calibri" w:hAnsi="Calibri"/>
          <w:sz w:val="22"/>
          <w:szCs w:val="22"/>
          <w:lang w:val="en-US"/>
        </w:rPr>
        <w:t xml:space="preserve"> applications</w:t>
      </w:r>
      <w:r w:rsidRPr="00922849">
        <w:rPr>
          <w:rFonts w:ascii="Calibri" w:hAnsi="Calibri"/>
          <w:sz w:val="22"/>
          <w:szCs w:val="22"/>
          <w:lang w:val="en-US"/>
        </w:rPr>
        <w:t xml:space="preserve"> on merit</w:t>
      </w:r>
      <w:r w:rsidR="000A66D0">
        <w:rPr>
          <w:rFonts w:ascii="Calibri" w:hAnsi="Calibri"/>
          <w:sz w:val="22"/>
          <w:szCs w:val="22"/>
          <w:lang w:val="en-US"/>
        </w:rPr>
        <w:t>.</w:t>
      </w:r>
    </w:p>
    <w:p w14:paraId="7F7FB542" w14:textId="14A4C2FE" w:rsidR="00A3275A" w:rsidRDefault="0050488D" w:rsidP="0050488D">
      <w:pPr>
        <w:jc w:val="both"/>
        <w:rPr>
          <w:rFonts w:ascii="Calibri" w:hAnsi="Calibri"/>
          <w:sz w:val="22"/>
          <w:szCs w:val="22"/>
          <w:lang w:val="en-US"/>
        </w:rPr>
      </w:pPr>
      <w:r>
        <w:rPr>
          <w:rFonts w:ascii="Calibri" w:hAnsi="Calibri"/>
          <w:sz w:val="22"/>
          <w:szCs w:val="22"/>
          <w:lang w:val="en-US"/>
        </w:rPr>
        <w:br/>
      </w:r>
      <w:r w:rsidRPr="0050488D">
        <w:rPr>
          <w:rFonts w:ascii="Calibri" w:hAnsi="Calibri"/>
          <w:sz w:val="22"/>
          <w:szCs w:val="22"/>
          <w:lang w:val="en-US"/>
        </w:rPr>
        <w:t>A concise rationale for funding decisions should be recorded as part of the minutes, so that applicants can be provided with feedback on their applications.</w:t>
      </w:r>
    </w:p>
    <w:p w14:paraId="158F1CC2" w14:textId="77777777" w:rsidR="00922849" w:rsidRDefault="00922849" w:rsidP="0050488D">
      <w:pPr>
        <w:jc w:val="both"/>
        <w:rPr>
          <w:rFonts w:ascii="Calibri" w:hAnsi="Calibri"/>
          <w:sz w:val="22"/>
          <w:szCs w:val="22"/>
          <w:lang w:val="en-US"/>
        </w:rPr>
      </w:pPr>
    </w:p>
    <w:p w14:paraId="2E4EF301" w14:textId="616718E2" w:rsidR="00922849" w:rsidRPr="00922849" w:rsidRDefault="00922849" w:rsidP="0050488D">
      <w:pPr>
        <w:jc w:val="both"/>
        <w:rPr>
          <w:rFonts w:ascii="Calibri" w:hAnsi="Calibri"/>
          <w:i/>
          <w:sz w:val="22"/>
          <w:szCs w:val="22"/>
          <w:lang w:val="en-US"/>
        </w:rPr>
      </w:pPr>
      <w:r w:rsidRPr="00922849">
        <w:rPr>
          <w:rFonts w:ascii="Calibri" w:hAnsi="Calibri"/>
          <w:i/>
          <w:sz w:val="22"/>
          <w:szCs w:val="22"/>
          <w:lang w:val="en-US"/>
        </w:rPr>
        <w:t>Changes to successful application</w:t>
      </w:r>
      <w:r w:rsidR="00F71542">
        <w:rPr>
          <w:rFonts w:ascii="Calibri" w:hAnsi="Calibri"/>
          <w:i/>
          <w:sz w:val="22"/>
          <w:szCs w:val="22"/>
          <w:lang w:val="en-US"/>
        </w:rPr>
        <w:t>s</w:t>
      </w:r>
      <w:r w:rsidRPr="00922849">
        <w:rPr>
          <w:rFonts w:ascii="Calibri" w:hAnsi="Calibri"/>
          <w:i/>
          <w:sz w:val="22"/>
          <w:szCs w:val="22"/>
          <w:lang w:val="en-US"/>
        </w:rPr>
        <w:t xml:space="preserve"> </w:t>
      </w:r>
      <w:r>
        <w:rPr>
          <w:rFonts w:ascii="Calibri" w:hAnsi="Calibri"/>
          <w:i/>
          <w:sz w:val="22"/>
          <w:szCs w:val="22"/>
          <w:lang w:val="en-US"/>
        </w:rPr>
        <w:t>–</w:t>
      </w:r>
      <w:r w:rsidRPr="00922849">
        <w:rPr>
          <w:rFonts w:ascii="Calibri" w:hAnsi="Calibri"/>
          <w:i/>
          <w:sz w:val="22"/>
          <w:szCs w:val="22"/>
          <w:lang w:val="en-US"/>
        </w:rPr>
        <w:t xml:space="preserve"> </w:t>
      </w:r>
      <w:r w:rsidRPr="00F71542">
        <w:rPr>
          <w:rFonts w:ascii="Calibri" w:hAnsi="Calibri"/>
          <w:sz w:val="22"/>
          <w:szCs w:val="22"/>
          <w:lang w:val="en-US"/>
        </w:rPr>
        <w:t>must be approved by the RADF Liaison Officer in writing/email prior to commencement of the project/activity</w:t>
      </w:r>
      <w:r w:rsidR="00F71542">
        <w:rPr>
          <w:rFonts w:ascii="Calibri" w:hAnsi="Calibri"/>
          <w:sz w:val="22"/>
          <w:szCs w:val="22"/>
          <w:lang w:val="en-US"/>
        </w:rPr>
        <w:t>.</w:t>
      </w:r>
    </w:p>
    <w:p w14:paraId="1B84A78A" w14:textId="77777777" w:rsidR="0050488D" w:rsidRDefault="0050488D" w:rsidP="0050488D">
      <w:pPr>
        <w:jc w:val="both"/>
        <w:rPr>
          <w:rFonts w:ascii="Calibri" w:hAnsi="Calibri"/>
          <w:sz w:val="22"/>
          <w:szCs w:val="22"/>
          <w:lang w:val="en-US"/>
        </w:rPr>
      </w:pPr>
    </w:p>
    <w:p w14:paraId="57755ED7" w14:textId="20945A37" w:rsidR="00922849" w:rsidRDefault="00922849" w:rsidP="0050488D">
      <w:pPr>
        <w:jc w:val="both"/>
        <w:rPr>
          <w:rFonts w:ascii="Calibri" w:hAnsi="Calibri"/>
          <w:b/>
          <w:sz w:val="22"/>
          <w:szCs w:val="22"/>
          <w:lang w:val="en-US"/>
        </w:rPr>
      </w:pPr>
      <w:r>
        <w:rPr>
          <w:rFonts w:ascii="Calibri" w:hAnsi="Calibri"/>
          <w:b/>
          <w:sz w:val="22"/>
          <w:szCs w:val="22"/>
          <w:lang w:val="en-US"/>
        </w:rPr>
        <w:t>Outcome Reports</w:t>
      </w:r>
    </w:p>
    <w:p w14:paraId="60F9E42D" w14:textId="54EDB53C" w:rsidR="00922849" w:rsidRPr="00922849" w:rsidRDefault="00922849" w:rsidP="00922849">
      <w:pPr>
        <w:jc w:val="both"/>
        <w:rPr>
          <w:rFonts w:ascii="Calibri" w:hAnsi="Calibri"/>
          <w:sz w:val="22"/>
          <w:szCs w:val="22"/>
          <w:lang w:val="en-US"/>
        </w:rPr>
      </w:pPr>
      <w:r w:rsidRPr="00922849">
        <w:rPr>
          <w:rFonts w:ascii="Calibri" w:hAnsi="Calibri"/>
          <w:sz w:val="22"/>
          <w:szCs w:val="22"/>
          <w:lang w:val="en-US"/>
        </w:rPr>
        <w:t xml:space="preserve">All RADF grant recipients must submit an outcome report </w:t>
      </w:r>
      <w:r w:rsidRPr="00922849">
        <w:rPr>
          <w:rFonts w:ascii="Calibri" w:hAnsi="Calibri"/>
          <w:bCs/>
          <w:sz w:val="22"/>
          <w:szCs w:val="22"/>
          <w:lang w:val="en-US"/>
        </w:rPr>
        <w:t>no more than four weeks</w:t>
      </w:r>
      <w:r w:rsidRPr="00922849">
        <w:rPr>
          <w:rFonts w:ascii="Calibri" w:hAnsi="Calibri"/>
          <w:b/>
          <w:bCs/>
          <w:sz w:val="22"/>
          <w:szCs w:val="22"/>
          <w:lang w:val="en-US"/>
        </w:rPr>
        <w:t xml:space="preserve"> </w:t>
      </w:r>
      <w:r w:rsidRPr="00922849">
        <w:rPr>
          <w:rFonts w:ascii="Calibri" w:hAnsi="Calibri"/>
          <w:sz w:val="22"/>
          <w:szCs w:val="22"/>
          <w:lang w:val="en-US"/>
        </w:rPr>
        <w:t xml:space="preserve">after the conclusion of their activity. </w:t>
      </w:r>
      <w:r w:rsidR="00727093">
        <w:rPr>
          <w:rFonts w:ascii="Calibri" w:hAnsi="Calibri"/>
          <w:sz w:val="22"/>
          <w:szCs w:val="22"/>
          <w:lang w:val="en-US"/>
        </w:rPr>
        <w:t>This will include participant evaluation forms.</w:t>
      </w:r>
    </w:p>
    <w:p w14:paraId="4CC444E8" w14:textId="4BFD2984" w:rsidR="00922849" w:rsidRPr="00922849" w:rsidRDefault="00922849" w:rsidP="00922849">
      <w:pPr>
        <w:jc w:val="both"/>
        <w:rPr>
          <w:rFonts w:ascii="Calibri" w:hAnsi="Calibri"/>
          <w:sz w:val="22"/>
          <w:szCs w:val="22"/>
          <w:lang w:val="en-US"/>
        </w:rPr>
      </w:pPr>
    </w:p>
    <w:p w14:paraId="23F9B328" w14:textId="77777777" w:rsidR="0050488D" w:rsidRPr="0050488D" w:rsidRDefault="0050488D" w:rsidP="0050488D">
      <w:pPr>
        <w:jc w:val="both"/>
        <w:rPr>
          <w:rFonts w:ascii="Calibri" w:hAnsi="Calibri"/>
          <w:b/>
          <w:sz w:val="22"/>
          <w:szCs w:val="22"/>
        </w:rPr>
      </w:pPr>
    </w:p>
    <w:p w14:paraId="6159AC12" w14:textId="77777777" w:rsidR="00A3275A" w:rsidRDefault="00A3275A" w:rsidP="00A3275A">
      <w:pPr>
        <w:rPr>
          <w:rFonts w:ascii="Calibri" w:hAnsi="Calibri"/>
          <w:sz w:val="22"/>
          <w:szCs w:val="22"/>
        </w:rPr>
      </w:pPr>
    </w:p>
    <w:p w14:paraId="04BE4F54" w14:textId="77777777" w:rsidR="00683B15" w:rsidRDefault="00683B15" w:rsidP="00A3275A">
      <w:pPr>
        <w:rPr>
          <w:rFonts w:ascii="Calibri" w:hAnsi="Calibri"/>
          <w:sz w:val="22"/>
          <w:szCs w:val="22"/>
          <w:lang w:val="en-US"/>
        </w:rPr>
      </w:pPr>
    </w:p>
    <w:p w14:paraId="63A9BA07" w14:textId="77777777" w:rsidR="00683B15" w:rsidRDefault="00683B15" w:rsidP="00683B15">
      <w:pPr>
        <w:spacing w:before="100" w:beforeAutospacing="1" w:after="100" w:afterAutospacing="1"/>
        <w:rPr>
          <w:rFonts w:ascii="Calibri" w:hAnsi="Calibri" w:cs="Times New Roman"/>
          <w:sz w:val="22"/>
          <w:szCs w:val="22"/>
        </w:rPr>
      </w:pPr>
    </w:p>
    <w:p w14:paraId="13F60F6D" w14:textId="77777777" w:rsidR="00683B15" w:rsidRPr="00683B15" w:rsidRDefault="00683B15" w:rsidP="00A3275A">
      <w:pPr>
        <w:rPr>
          <w:rFonts w:ascii="Calibri" w:hAnsi="Calibri"/>
          <w:sz w:val="22"/>
          <w:szCs w:val="22"/>
        </w:rPr>
      </w:pPr>
    </w:p>
    <w:sectPr w:rsidR="00683B15" w:rsidRPr="00683B15" w:rsidSect="000909F6">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1DAFAF" w14:textId="77777777" w:rsidR="00116D6B" w:rsidRDefault="00116D6B" w:rsidP="00FC2D7E">
      <w:r>
        <w:separator/>
      </w:r>
    </w:p>
  </w:endnote>
  <w:endnote w:type="continuationSeparator" w:id="0">
    <w:p w14:paraId="2C0F68C7" w14:textId="77777777" w:rsidR="00116D6B" w:rsidRDefault="00116D6B" w:rsidP="00FC2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ta">
    <w:altName w:val="Cambria"/>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46FE0" w14:textId="68F2FCDD" w:rsidR="00C719AD" w:rsidRPr="00FC2D7E" w:rsidRDefault="00086B06" w:rsidP="00FC2D7E">
    <w:pPr>
      <w:pStyle w:val="Footer"/>
      <w:jc w:val="right"/>
      <w:rPr>
        <w:sz w:val="18"/>
        <w:szCs w:val="18"/>
      </w:rPr>
    </w:pPr>
    <w:r>
      <w:rPr>
        <w:sz w:val="18"/>
        <w:szCs w:val="18"/>
      </w:rPr>
      <w:t>Revised March 2018</w:t>
    </w:r>
  </w:p>
  <w:p w14:paraId="5356DEA4" w14:textId="77777777" w:rsidR="00C719AD" w:rsidRDefault="00C719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9398C" w14:textId="77777777" w:rsidR="00116D6B" w:rsidRDefault="00116D6B" w:rsidP="00FC2D7E">
      <w:r>
        <w:separator/>
      </w:r>
    </w:p>
  </w:footnote>
  <w:footnote w:type="continuationSeparator" w:id="0">
    <w:p w14:paraId="081FBFE0" w14:textId="77777777" w:rsidR="00116D6B" w:rsidRDefault="00116D6B" w:rsidP="00FC2D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503240"/>
    <w:multiLevelType w:val="multilevel"/>
    <w:tmpl w:val="059234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C63792"/>
    <w:multiLevelType w:val="hybridMultilevel"/>
    <w:tmpl w:val="E6C493FE"/>
    <w:lvl w:ilvl="0" w:tplc="0000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1E97932"/>
    <w:multiLevelType w:val="hybridMultilevel"/>
    <w:tmpl w:val="44087E1C"/>
    <w:lvl w:ilvl="0" w:tplc="BB262510">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2109C1"/>
    <w:multiLevelType w:val="hybridMultilevel"/>
    <w:tmpl w:val="70283D48"/>
    <w:lvl w:ilvl="0" w:tplc="85C424D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624D5C"/>
    <w:multiLevelType w:val="hybridMultilevel"/>
    <w:tmpl w:val="3300F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4"/>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75A"/>
    <w:rsid w:val="0004308D"/>
    <w:rsid w:val="000777AF"/>
    <w:rsid w:val="00086B06"/>
    <w:rsid w:val="000909F6"/>
    <w:rsid w:val="000A66D0"/>
    <w:rsid w:val="00116D6B"/>
    <w:rsid w:val="00123D46"/>
    <w:rsid w:val="002663DD"/>
    <w:rsid w:val="002715FC"/>
    <w:rsid w:val="00274391"/>
    <w:rsid w:val="00283D3C"/>
    <w:rsid w:val="002A41EC"/>
    <w:rsid w:val="003406A5"/>
    <w:rsid w:val="0037033B"/>
    <w:rsid w:val="00402F99"/>
    <w:rsid w:val="00412E9A"/>
    <w:rsid w:val="00451E35"/>
    <w:rsid w:val="00472CC6"/>
    <w:rsid w:val="004E53BB"/>
    <w:rsid w:val="0050488D"/>
    <w:rsid w:val="0052592D"/>
    <w:rsid w:val="0054418E"/>
    <w:rsid w:val="005A5805"/>
    <w:rsid w:val="006654E4"/>
    <w:rsid w:val="00683B15"/>
    <w:rsid w:val="00714C9B"/>
    <w:rsid w:val="00727093"/>
    <w:rsid w:val="007D2721"/>
    <w:rsid w:val="007F43A2"/>
    <w:rsid w:val="007F6948"/>
    <w:rsid w:val="008127A5"/>
    <w:rsid w:val="00840C37"/>
    <w:rsid w:val="008428ED"/>
    <w:rsid w:val="00863E08"/>
    <w:rsid w:val="00867D4F"/>
    <w:rsid w:val="00870DBB"/>
    <w:rsid w:val="008D12F8"/>
    <w:rsid w:val="00914D15"/>
    <w:rsid w:val="00922849"/>
    <w:rsid w:val="009B5CE6"/>
    <w:rsid w:val="00A00B91"/>
    <w:rsid w:val="00A02070"/>
    <w:rsid w:val="00A031E8"/>
    <w:rsid w:val="00A04E84"/>
    <w:rsid w:val="00A3275A"/>
    <w:rsid w:val="00A44C68"/>
    <w:rsid w:val="00B05A38"/>
    <w:rsid w:val="00B13AE7"/>
    <w:rsid w:val="00B34B1C"/>
    <w:rsid w:val="00B972B4"/>
    <w:rsid w:val="00C54E28"/>
    <w:rsid w:val="00C719AD"/>
    <w:rsid w:val="00CA5E64"/>
    <w:rsid w:val="00D03804"/>
    <w:rsid w:val="00D2783A"/>
    <w:rsid w:val="00D3098B"/>
    <w:rsid w:val="00D849F7"/>
    <w:rsid w:val="00D9100A"/>
    <w:rsid w:val="00D96DDA"/>
    <w:rsid w:val="00DB0563"/>
    <w:rsid w:val="00E0250E"/>
    <w:rsid w:val="00EC012C"/>
    <w:rsid w:val="00EE5611"/>
    <w:rsid w:val="00F419A1"/>
    <w:rsid w:val="00F71542"/>
    <w:rsid w:val="00FC2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B17D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75A"/>
    <w:pPr>
      <w:ind w:left="720"/>
      <w:contextualSpacing/>
    </w:pPr>
  </w:style>
  <w:style w:type="paragraph" w:styleId="NormalWeb">
    <w:name w:val="Normal (Web)"/>
    <w:basedOn w:val="Normal"/>
    <w:uiPriority w:val="99"/>
    <w:unhideWhenUsed/>
    <w:rsid w:val="00683B15"/>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8428ED"/>
    <w:rPr>
      <w:rFonts w:ascii="Tahoma" w:hAnsi="Tahoma" w:cs="Tahoma"/>
      <w:sz w:val="16"/>
      <w:szCs w:val="16"/>
    </w:rPr>
  </w:style>
  <w:style w:type="character" w:customStyle="1" w:styleId="BalloonTextChar">
    <w:name w:val="Balloon Text Char"/>
    <w:basedOn w:val="DefaultParagraphFont"/>
    <w:link w:val="BalloonText"/>
    <w:uiPriority w:val="99"/>
    <w:semiHidden/>
    <w:rsid w:val="008428ED"/>
    <w:rPr>
      <w:rFonts w:ascii="Tahoma" w:hAnsi="Tahoma" w:cs="Tahoma"/>
      <w:sz w:val="16"/>
      <w:szCs w:val="16"/>
      <w:lang w:val="en-AU"/>
    </w:rPr>
  </w:style>
  <w:style w:type="paragraph" w:styleId="Header">
    <w:name w:val="header"/>
    <w:basedOn w:val="Normal"/>
    <w:link w:val="HeaderChar"/>
    <w:uiPriority w:val="99"/>
    <w:unhideWhenUsed/>
    <w:rsid w:val="00FC2D7E"/>
    <w:pPr>
      <w:tabs>
        <w:tab w:val="center" w:pos="4513"/>
        <w:tab w:val="right" w:pos="9026"/>
      </w:tabs>
    </w:pPr>
  </w:style>
  <w:style w:type="character" w:customStyle="1" w:styleId="HeaderChar">
    <w:name w:val="Header Char"/>
    <w:basedOn w:val="DefaultParagraphFont"/>
    <w:link w:val="Header"/>
    <w:uiPriority w:val="99"/>
    <w:rsid w:val="00FC2D7E"/>
    <w:rPr>
      <w:lang w:val="en-AU"/>
    </w:rPr>
  </w:style>
  <w:style w:type="paragraph" w:styleId="Footer">
    <w:name w:val="footer"/>
    <w:basedOn w:val="Normal"/>
    <w:link w:val="FooterChar"/>
    <w:uiPriority w:val="99"/>
    <w:unhideWhenUsed/>
    <w:rsid w:val="00FC2D7E"/>
    <w:pPr>
      <w:tabs>
        <w:tab w:val="center" w:pos="4513"/>
        <w:tab w:val="right" w:pos="9026"/>
      </w:tabs>
    </w:pPr>
  </w:style>
  <w:style w:type="character" w:customStyle="1" w:styleId="FooterChar">
    <w:name w:val="Footer Char"/>
    <w:basedOn w:val="DefaultParagraphFont"/>
    <w:link w:val="Footer"/>
    <w:uiPriority w:val="99"/>
    <w:rsid w:val="00FC2D7E"/>
    <w:rPr>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75A"/>
    <w:pPr>
      <w:ind w:left="720"/>
      <w:contextualSpacing/>
    </w:pPr>
  </w:style>
  <w:style w:type="paragraph" w:styleId="NormalWeb">
    <w:name w:val="Normal (Web)"/>
    <w:basedOn w:val="Normal"/>
    <w:uiPriority w:val="99"/>
    <w:unhideWhenUsed/>
    <w:rsid w:val="00683B15"/>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8428ED"/>
    <w:rPr>
      <w:rFonts w:ascii="Tahoma" w:hAnsi="Tahoma" w:cs="Tahoma"/>
      <w:sz w:val="16"/>
      <w:szCs w:val="16"/>
    </w:rPr>
  </w:style>
  <w:style w:type="character" w:customStyle="1" w:styleId="BalloonTextChar">
    <w:name w:val="Balloon Text Char"/>
    <w:basedOn w:val="DefaultParagraphFont"/>
    <w:link w:val="BalloonText"/>
    <w:uiPriority w:val="99"/>
    <w:semiHidden/>
    <w:rsid w:val="008428ED"/>
    <w:rPr>
      <w:rFonts w:ascii="Tahoma" w:hAnsi="Tahoma" w:cs="Tahoma"/>
      <w:sz w:val="16"/>
      <w:szCs w:val="16"/>
      <w:lang w:val="en-AU"/>
    </w:rPr>
  </w:style>
  <w:style w:type="paragraph" w:styleId="Header">
    <w:name w:val="header"/>
    <w:basedOn w:val="Normal"/>
    <w:link w:val="HeaderChar"/>
    <w:uiPriority w:val="99"/>
    <w:unhideWhenUsed/>
    <w:rsid w:val="00FC2D7E"/>
    <w:pPr>
      <w:tabs>
        <w:tab w:val="center" w:pos="4513"/>
        <w:tab w:val="right" w:pos="9026"/>
      </w:tabs>
    </w:pPr>
  </w:style>
  <w:style w:type="character" w:customStyle="1" w:styleId="HeaderChar">
    <w:name w:val="Header Char"/>
    <w:basedOn w:val="DefaultParagraphFont"/>
    <w:link w:val="Header"/>
    <w:uiPriority w:val="99"/>
    <w:rsid w:val="00FC2D7E"/>
    <w:rPr>
      <w:lang w:val="en-AU"/>
    </w:rPr>
  </w:style>
  <w:style w:type="paragraph" w:styleId="Footer">
    <w:name w:val="footer"/>
    <w:basedOn w:val="Normal"/>
    <w:link w:val="FooterChar"/>
    <w:uiPriority w:val="99"/>
    <w:unhideWhenUsed/>
    <w:rsid w:val="00FC2D7E"/>
    <w:pPr>
      <w:tabs>
        <w:tab w:val="center" w:pos="4513"/>
        <w:tab w:val="right" w:pos="9026"/>
      </w:tabs>
    </w:pPr>
  </w:style>
  <w:style w:type="character" w:customStyle="1" w:styleId="FooterChar">
    <w:name w:val="Footer Char"/>
    <w:basedOn w:val="DefaultParagraphFont"/>
    <w:link w:val="Footer"/>
    <w:uiPriority w:val="99"/>
    <w:rsid w:val="00FC2D7E"/>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736790">
      <w:bodyDiv w:val="1"/>
      <w:marLeft w:val="0"/>
      <w:marRight w:val="0"/>
      <w:marTop w:val="0"/>
      <w:marBottom w:val="0"/>
      <w:divBdr>
        <w:top w:val="none" w:sz="0" w:space="0" w:color="auto"/>
        <w:left w:val="none" w:sz="0" w:space="0" w:color="auto"/>
        <w:bottom w:val="none" w:sz="0" w:space="0" w:color="auto"/>
        <w:right w:val="none" w:sz="0" w:space="0" w:color="auto"/>
      </w:divBdr>
      <w:divsChild>
        <w:div w:id="397092653">
          <w:marLeft w:val="0"/>
          <w:marRight w:val="0"/>
          <w:marTop w:val="0"/>
          <w:marBottom w:val="0"/>
          <w:divBdr>
            <w:top w:val="none" w:sz="0" w:space="0" w:color="auto"/>
            <w:left w:val="none" w:sz="0" w:space="0" w:color="auto"/>
            <w:bottom w:val="none" w:sz="0" w:space="0" w:color="auto"/>
            <w:right w:val="none" w:sz="0" w:space="0" w:color="auto"/>
          </w:divBdr>
          <w:divsChild>
            <w:div w:id="212542484">
              <w:marLeft w:val="0"/>
              <w:marRight w:val="0"/>
              <w:marTop w:val="0"/>
              <w:marBottom w:val="0"/>
              <w:divBdr>
                <w:top w:val="none" w:sz="0" w:space="0" w:color="auto"/>
                <w:left w:val="none" w:sz="0" w:space="0" w:color="auto"/>
                <w:bottom w:val="none" w:sz="0" w:space="0" w:color="auto"/>
                <w:right w:val="none" w:sz="0" w:space="0" w:color="auto"/>
              </w:divBdr>
              <w:divsChild>
                <w:div w:id="9425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812596">
      <w:bodyDiv w:val="1"/>
      <w:marLeft w:val="0"/>
      <w:marRight w:val="0"/>
      <w:marTop w:val="0"/>
      <w:marBottom w:val="0"/>
      <w:divBdr>
        <w:top w:val="none" w:sz="0" w:space="0" w:color="auto"/>
        <w:left w:val="none" w:sz="0" w:space="0" w:color="auto"/>
        <w:bottom w:val="none" w:sz="0" w:space="0" w:color="auto"/>
        <w:right w:val="none" w:sz="0" w:space="0" w:color="auto"/>
      </w:divBdr>
      <w:divsChild>
        <w:div w:id="1921402573">
          <w:marLeft w:val="0"/>
          <w:marRight w:val="0"/>
          <w:marTop w:val="0"/>
          <w:marBottom w:val="0"/>
          <w:divBdr>
            <w:top w:val="none" w:sz="0" w:space="0" w:color="auto"/>
            <w:left w:val="none" w:sz="0" w:space="0" w:color="auto"/>
            <w:bottom w:val="none" w:sz="0" w:space="0" w:color="auto"/>
            <w:right w:val="none" w:sz="0" w:space="0" w:color="auto"/>
          </w:divBdr>
          <w:divsChild>
            <w:div w:id="415250151">
              <w:marLeft w:val="0"/>
              <w:marRight w:val="0"/>
              <w:marTop w:val="0"/>
              <w:marBottom w:val="0"/>
              <w:divBdr>
                <w:top w:val="none" w:sz="0" w:space="0" w:color="auto"/>
                <w:left w:val="none" w:sz="0" w:space="0" w:color="auto"/>
                <w:bottom w:val="none" w:sz="0" w:space="0" w:color="auto"/>
                <w:right w:val="none" w:sz="0" w:space="0" w:color="auto"/>
              </w:divBdr>
              <w:divsChild>
                <w:div w:id="912743831">
                  <w:marLeft w:val="0"/>
                  <w:marRight w:val="0"/>
                  <w:marTop w:val="0"/>
                  <w:marBottom w:val="0"/>
                  <w:divBdr>
                    <w:top w:val="none" w:sz="0" w:space="0" w:color="auto"/>
                    <w:left w:val="none" w:sz="0" w:space="0" w:color="auto"/>
                    <w:bottom w:val="none" w:sz="0" w:space="0" w:color="auto"/>
                    <w:right w:val="none" w:sz="0" w:space="0" w:color="auto"/>
                  </w:divBdr>
                </w:div>
              </w:divsChild>
            </w:div>
            <w:div w:id="1957910884">
              <w:marLeft w:val="0"/>
              <w:marRight w:val="0"/>
              <w:marTop w:val="0"/>
              <w:marBottom w:val="0"/>
              <w:divBdr>
                <w:top w:val="none" w:sz="0" w:space="0" w:color="auto"/>
                <w:left w:val="none" w:sz="0" w:space="0" w:color="auto"/>
                <w:bottom w:val="none" w:sz="0" w:space="0" w:color="auto"/>
                <w:right w:val="none" w:sz="0" w:space="0" w:color="auto"/>
              </w:divBdr>
              <w:divsChild>
                <w:div w:id="1589269793">
                  <w:marLeft w:val="0"/>
                  <w:marRight w:val="0"/>
                  <w:marTop w:val="0"/>
                  <w:marBottom w:val="0"/>
                  <w:divBdr>
                    <w:top w:val="none" w:sz="0" w:space="0" w:color="auto"/>
                    <w:left w:val="none" w:sz="0" w:space="0" w:color="auto"/>
                    <w:bottom w:val="none" w:sz="0" w:space="0" w:color="auto"/>
                    <w:right w:val="none" w:sz="0" w:space="0" w:color="auto"/>
                  </w:divBdr>
                </w:div>
              </w:divsChild>
            </w:div>
            <w:div w:id="2088841516">
              <w:marLeft w:val="0"/>
              <w:marRight w:val="0"/>
              <w:marTop w:val="0"/>
              <w:marBottom w:val="0"/>
              <w:divBdr>
                <w:top w:val="none" w:sz="0" w:space="0" w:color="auto"/>
                <w:left w:val="none" w:sz="0" w:space="0" w:color="auto"/>
                <w:bottom w:val="none" w:sz="0" w:space="0" w:color="auto"/>
                <w:right w:val="none" w:sz="0" w:space="0" w:color="auto"/>
              </w:divBdr>
              <w:divsChild>
                <w:div w:id="1871264732">
                  <w:marLeft w:val="0"/>
                  <w:marRight w:val="0"/>
                  <w:marTop w:val="0"/>
                  <w:marBottom w:val="0"/>
                  <w:divBdr>
                    <w:top w:val="none" w:sz="0" w:space="0" w:color="auto"/>
                    <w:left w:val="none" w:sz="0" w:space="0" w:color="auto"/>
                    <w:bottom w:val="none" w:sz="0" w:space="0" w:color="auto"/>
                    <w:right w:val="none" w:sz="0" w:space="0" w:color="auto"/>
                  </w:divBdr>
                </w:div>
              </w:divsChild>
            </w:div>
            <w:div w:id="382631667">
              <w:marLeft w:val="0"/>
              <w:marRight w:val="0"/>
              <w:marTop w:val="0"/>
              <w:marBottom w:val="0"/>
              <w:divBdr>
                <w:top w:val="none" w:sz="0" w:space="0" w:color="auto"/>
                <w:left w:val="none" w:sz="0" w:space="0" w:color="auto"/>
                <w:bottom w:val="none" w:sz="0" w:space="0" w:color="auto"/>
                <w:right w:val="none" w:sz="0" w:space="0" w:color="auto"/>
              </w:divBdr>
              <w:divsChild>
                <w:div w:id="71509499">
                  <w:marLeft w:val="0"/>
                  <w:marRight w:val="0"/>
                  <w:marTop w:val="0"/>
                  <w:marBottom w:val="0"/>
                  <w:divBdr>
                    <w:top w:val="none" w:sz="0" w:space="0" w:color="auto"/>
                    <w:left w:val="none" w:sz="0" w:space="0" w:color="auto"/>
                    <w:bottom w:val="none" w:sz="0" w:space="0" w:color="auto"/>
                    <w:right w:val="none" w:sz="0" w:space="0" w:color="auto"/>
                  </w:divBdr>
                </w:div>
              </w:divsChild>
            </w:div>
            <w:div w:id="723338211">
              <w:marLeft w:val="0"/>
              <w:marRight w:val="0"/>
              <w:marTop w:val="0"/>
              <w:marBottom w:val="0"/>
              <w:divBdr>
                <w:top w:val="none" w:sz="0" w:space="0" w:color="auto"/>
                <w:left w:val="none" w:sz="0" w:space="0" w:color="auto"/>
                <w:bottom w:val="none" w:sz="0" w:space="0" w:color="auto"/>
                <w:right w:val="none" w:sz="0" w:space="0" w:color="auto"/>
              </w:divBdr>
              <w:divsChild>
                <w:div w:id="1451046516">
                  <w:marLeft w:val="0"/>
                  <w:marRight w:val="0"/>
                  <w:marTop w:val="0"/>
                  <w:marBottom w:val="0"/>
                  <w:divBdr>
                    <w:top w:val="none" w:sz="0" w:space="0" w:color="auto"/>
                    <w:left w:val="none" w:sz="0" w:space="0" w:color="auto"/>
                    <w:bottom w:val="none" w:sz="0" w:space="0" w:color="auto"/>
                    <w:right w:val="none" w:sz="0" w:space="0" w:color="auto"/>
                  </w:divBdr>
                </w:div>
              </w:divsChild>
            </w:div>
            <w:div w:id="872616206">
              <w:marLeft w:val="0"/>
              <w:marRight w:val="0"/>
              <w:marTop w:val="0"/>
              <w:marBottom w:val="0"/>
              <w:divBdr>
                <w:top w:val="none" w:sz="0" w:space="0" w:color="auto"/>
                <w:left w:val="none" w:sz="0" w:space="0" w:color="auto"/>
                <w:bottom w:val="none" w:sz="0" w:space="0" w:color="auto"/>
                <w:right w:val="none" w:sz="0" w:space="0" w:color="auto"/>
              </w:divBdr>
              <w:divsChild>
                <w:div w:id="1900020951">
                  <w:marLeft w:val="0"/>
                  <w:marRight w:val="0"/>
                  <w:marTop w:val="0"/>
                  <w:marBottom w:val="0"/>
                  <w:divBdr>
                    <w:top w:val="none" w:sz="0" w:space="0" w:color="auto"/>
                    <w:left w:val="none" w:sz="0" w:space="0" w:color="auto"/>
                    <w:bottom w:val="none" w:sz="0" w:space="0" w:color="auto"/>
                    <w:right w:val="none" w:sz="0" w:space="0" w:color="auto"/>
                  </w:divBdr>
                </w:div>
              </w:divsChild>
            </w:div>
            <w:div w:id="181288184">
              <w:marLeft w:val="0"/>
              <w:marRight w:val="0"/>
              <w:marTop w:val="0"/>
              <w:marBottom w:val="0"/>
              <w:divBdr>
                <w:top w:val="none" w:sz="0" w:space="0" w:color="auto"/>
                <w:left w:val="none" w:sz="0" w:space="0" w:color="auto"/>
                <w:bottom w:val="none" w:sz="0" w:space="0" w:color="auto"/>
                <w:right w:val="none" w:sz="0" w:space="0" w:color="auto"/>
              </w:divBdr>
              <w:divsChild>
                <w:div w:id="1195341959">
                  <w:marLeft w:val="0"/>
                  <w:marRight w:val="0"/>
                  <w:marTop w:val="0"/>
                  <w:marBottom w:val="0"/>
                  <w:divBdr>
                    <w:top w:val="none" w:sz="0" w:space="0" w:color="auto"/>
                    <w:left w:val="none" w:sz="0" w:space="0" w:color="auto"/>
                    <w:bottom w:val="none" w:sz="0" w:space="0" w:color="auto"/>
                    <w:right w:val="none" w:sz="0" w:space="0" w:color="auto"/>
                  </w:divBdr>
                </w:div>
              </w:divsChild>
            </w:div>
            <w:div w:id="735323168">
              <w:marLeft w:val="0"/>
              <w:marRight w:val="0"/>
              <w:marTop w:val="0"/>
              <w:marBottom w:val="0"/>
              <w:divBdr>
                <w:top w:val="none" w:sz="0" w:space="0" w:color="auto"/>
                <w:left w:val="none" w:sz="0" w:space="0" w:color="auto"/>
                <w:bottom w:val="none" w:sz="0" w:space="0" w:color="auto"/>
                <w:right w:val="none" w:sz="0" w:space="0" w:color="auto"/>
              </w:divBdr>
              <w:divsChild>
                <w:div w:id="3947549">
                  <w:marLeft w:val="0"/>
                  <w:marRight w:val="0"/>
                  <w:marTop w:val="0"/>
                  <w:marBottom w:val="0"/>
                  <w:divBdr>
                    <w:top w:val="none" w:sz="0" w:space="0" w:color="auto"/>
                    <w:left w:val="none" w:sz="0" w:space="0" w:color="auto"/>
                    <w:bottom w:val="none" w:sz="0" w:space="0" w:color="auto"/>
                    <w:right w:val="none" w:sz="0" w:space="0" w:color="auto"/>
                  </w:divBdr>
                </w:div>
              </w:divsChild>
            </w:div>
            <w:div w:id="1157529100">
              <w:marLeft w:val="0"/>
              <w:marRight w:val="0"/>
              <w:marTop w:val="0"/>
              <w:marBottom w:val="0"/>
              <w:divBdr>
                <w:top w:val="none" w:sz="0" w:space="0" w:color="auto"/>
                <w:left w:val="none" w:sz="0" w:space="0" w:color="auto"/>
                <w:bottom w:val="none" w:sz="0" w:space="0" w:color="auto"/>
                <w:right w:val="none" w:sz="0" w:space="0" w:color="auto"/>
              </w:divBdr>
              <w:divsChild>
                <w:div w:id="1711301521">
                  <w:marLeft w:val="0"/>
                  <w:marRight w:val="0"/>
                  <w:marTop w:val="0"/>
                  <w:marBottom w:val="0"/>
                  <w:divBdr>
                    <w:top w:val="none" w:sz="0" w:space="0" w:color="auto"/>
                    <w:left w:val="none" w:sz="0" w:space="0" w:color="auto"/>
                    <w:bottom w:val="none" w:sz="0" w:space="0" w:color="auto"/>
                    <w:right w:val="none" w:sz="0" w:space="0" w:color="auto"/>
                  </w:divBdr>
                </w:div>
              </w:divsChild>
            </w:div>
            <w:div w:id="607465957">
              <w:marLeft w:val="0"/>
              <w:marRight w:val="0"/>
              <w:marTop w:val="0"/>
              <w:marBottom w:val="0"/>
              <w:divBdr>
                <w:top w:val="none" w:sz="0" w:space="0" w:color="auto"/>
                <w:left w:val="none" w:sz="0" w:space="0" w:color="auto"/>
                <w:bottom w:val="none" w:sz="0" w:space="0" w:color="auto"/>
                <w:right w:val="none" w:sz="0" w:space="0" w:color="auto"/>
              </w:divBdr>
              <w:divsChild>
                <w:div w:id="1132745605">
                  <w:marLeft w:val="0"/>
                  <w:marRight w:val="0"/>
                  <w:marTop w:val="0"/>
                  <w:marBottom w:val="0"/>
                  <w:divBdr>
                    <w:top w:val="none" w:sz="0" w:space="0" w:color="auto"/>
                    <w:left w:val="none" w:sz="0" w:space="0" w:color="auto"/>
                    <w:bottom w:val="none" w:sz="0" w:space="0" w:color="auto"/>
                    <w:right w:val="none" w:sz="0" w:space="0" w:color="auto"/>
                  </w:divBdr>
                </w:div>
              </w:divsChild>
            </w:div>
            <w:div w:id="147676697">
              <w:marLeft w:val="0"/>
              <w:marRight w:val="0"/>
              <w:marTop w:val="0"/>
              <w:marBottom w:val="0"/>
              <w:divBdr>
                <w:top w:val="none" w:sz="0" w:space="0" w:color="auto"/>
                <w:left w:val="none" w:sz="0" w:space="0" w:color="auto"/>
                <w:bottom w:val="none" w:sz="0" w:space="0" w:color="auto"/>
                <w:right w:val="none" w:sz="0" w:space="0" w:color="auto"/>
              </w:divBdr>
              <w:divsChild>
                <w:div w:id="940989470">
                  <w:marLeft w:val="0"/>
                  <w:marRight w:val="0"/>
                  <w:marTop w:val="0"/>
                  <w:marBottom w:val="0"/>
                  <w:divBdr>
                    <w:top w:val="none" w:sz="0" w:space="0" w:color="auto"/>
                    <w:left w:val="none" w:sz="0" w:space="0" w:color="auto"/>
                    <w:bottom w:val="none" w:sz="0" w:space="0" w:color="auto"/>
                    <w:right w:val="none" w:sz="0" w:space="0" w:color="auto"/>
                  </w:divBdr>
                </w:div>
              </w:divsChild>
            </w:div>
            <w:div w:id="2090883165">
              <w:marLeft w:val="0"/>
              <w:marRight w:val="0"/>
              <w:marTop w:val="0"/>
              <w:marBottom w:val="0"/>
              <w:divBdr>
                <w:top w:val="none" w:sz="0" w:space="0" w:color="auto"/>
                <w:left w:val="none" w:sz="0" w:space="0" w:color="auto"/>
                <w:bottom w:val="none" w:sz="0" w:space="0" w:color="auto"/>
                <w:right w:val="none" w:sz="0" w:space="0" w:color="auto"/>
              </w:divBdr>
              <w:divsChild>
                <w:div w:id="456409796">
                  <w:marLeft w:val="0"/>
                  <w:marRight w:val="0"/>
                  <w:marTop w:val="0"/>
                  <w:marBottom w:val="0"/>
                  <w:divBdr>
                    <w:top w:val="none" w:sz="0" w:space="0" w:color="auto"/>
                    <w:left w:val="none" w:sz="0" w:space="0" w:color="auto"/>
                    <w:bottom w:val="none" w:sz="0" w:space="0" w:color="auto"/>
                    <w:right w:val="none" w:sz="0" w:space="0" w:color="auto"/>
                  </w:divBdr>
                </w:div>
              </w:divsChild>
            </w:div>
            <w:div w:id="1377386259">
              <w:marLeft w:val="0"/>
              <w:marRight w:val="0"/>
              <w:marTop w:val="0"/>
              <w:marBottom w:val="0"/>
              <w:divBdr>
                <w:top w:val="none" w:sz="0" w:space="0" w:color="auto"/>
                <w:left w:val="none" w:sz="0" w:space="0" w:color="auto"/>
                <w:bottom w:val="none" w:sz="0" w:space="0" w:color="auto"/>
                <w:right w:val="none" w:sz="0" w:space="0" w:color="auto"/>
              </w:divBdr>
              <w:divsChild>
                <w:div w:id="335226895">
                  <w:marLeft w:val="0"/>
                  <w:marRight w:val="0"/>
                  <w:marTop w:val="0"/>
                  <w:marBottom w:val="0"/>
                  <w:divBdr>
                    <w:top w:val="none" w:sz="0" w:space="0" w:color="auto"/>
                    <w:left w:val="none" w:sz="0" w:space="0" w:color="auto"/>
                    <w:bottom w:val="none" w:sz="0" w:space="0" w:color="auto"/>
                    <w:right w:val="none" w:sz="0" w:space="0" w:color="auto"/>
                  </w:divBdr>
                </w:div>
              </w:divsChild>
            </w:div>
            <w:div w:id="1123304103">
              <w:marLeft w:val="0"/>
              <w:marRight w:val="0"/>
              <w:marTop w:val="0"/>
              <w:marBottom w:val="0"/>
              <w:divBdr>
                <w:top w:val="none" w:sz="0" w:space="0" w:color="auto"/>
                <w:left w:val="none" w:sz="0" w:space="0" w:color="auto"/>
                <w:bottom w:val="none" w:sz="0" w:space="0" w:color="auto"/>
                <w:right w:val="none" w:sz="0" w:space="0" w:color="auto"/>
              </w:divBdr>
              <w:divsChild>
                <w:div w:id="1687319545">
                  <w:marLeft w:val="0"/>
                  <w:marRight w:val="0"/>
                  <w:marTop w:val="0"/>
                  <w:marBottom w:val="0"/>
                  <w:divBdr>
                    <w:top w:val="none" w:sz="0" w:space="0" w:color="auto"/>
                    <w:left w:val="none" w:sz="0" w:space="0" w:color="auto"/>
                    <w:bottom w:val="none" w:sz="0" w:space="0" w:color="auto"/>
                    <w:right w:val="none" w:sz="0" w:space="0" w:color="auto"/>
                  </w:divBdr>
                </w:div>
              </w:divsChild>
            </w:div>
            <w:div w:id="1344626659">
              <w:marLeft w:val="0"/>
              <w:marRight w:val="0"/>
              <w:marTop w:val="0"/>
              <w:marBottom w:val="0"/>
              <w:divBdr>
                <w:top w:val="none" w:sz="0" w:space="0" w:color="auto"/>
                <w:left w:val="none" w:sz="0" w:space="0" w:color="auto"/>
                <w:bottom w:val="none" w:sz="0" w:space="0" w:color="auto"/>
                <w:right w:val="none" w:sz="0" w:space="0" w:color="auto"/>
              </w:divBdr>
              <w:divsChild>
                <w:div w:id="381294495">
                  <w:marLeft w:val="0"/>
                  <w:marRight w:val="0"/>
                  <w:marTop w:val="0"/>
                  <w:marBottom w:val="0"/>
                  <w:divBdr>
                    <w:top w:val="none" w:sz="0" w:space="0" w:color="auto"/>
                    <w:left w:val="none" w:sz="0" w:space="0" w:color="auto"/>
                    <w:bottom w:val="none" w:sz="0" w:space="0" w:color="auto"/>
                    <w:right w:val="none" w:sz="0" w:space="0" w:color="auto"/>
                  </w:divBdr>
                </w:div>
              </w:divsChild>
            </w:div>
            <w:div w:id="1876194850">
              <w:marLeft w:val="0"/>
              <w:marRight w:val="0"/>
              <w:marTop w:val="0"/>
              <w:marBottom w:val="0"/>
              <w:divBdr>
                <w:top w:val="none" w:sz="0" w:space="0" w:color="auto"/>
                <w:left w:val="none" w:sz="0" w:space="0" w:color="auto"/>
                <w:bottom w:val="none" w:sz="0" w:space="0" w:color="auto"/>
                <w:right w:val="none" w:sz="0" w:space="0" w:color="auto"/>
              </w:divBdr>
              <w:divsChild>
                <w:div w:id="442071732">
                  <w:marLeft w:val="0"/>
                  <w:marRight w:val="0"/>
                  <w:marTop w:val="0"/>
                  <w:marBottom w:val="0"/>
                  <w:divBdr>
                    <w:top w:val="none" w:sz="0" w:space="0" w:color="auto"/>
                    <w:left w:val="none" w:sz="0" w:space="0" w:color="auto"/>
                    <w:bottom w:val="none" w:sz="0" w:space="0" w:color="auto"/>
                    <w:right w:val="none" w:sz="0" w:space="0" w:color="auto"/>
                  </w:divBdr>
                </w:div>
              </w:divsChild>
            </w:div>
            <w:div w:id="1288001462">
              <w:marLeft w:val="0"/>
              <w:marRight w:val="0"/>
              <w:marTop w:val="0"/>
              <w:marBottom w:val="0"/>
              <w:divBdr>
                <w:top w:val="none" w:sz="0" w:space="0" w:color="auto"/>
                <w:left w:val="none" w:sz="0" w:space="0" w:color="auto"/>
                <w:bottom w:val="none" w:sz="0" w:space="0" w:color="auto"/>
                <w:right w:val="none" w:sz="0" w:space="0" w:color="auto"/>
              </w:divBdr>
              <w:divsChild>
                <w:div w:id="551771728">
                  <w:marLeft w:val="0"/>
                  <w:marRight w:val="0"/>
                  <w:marTop w:val="0"/>
                  <w:marBottom w:val="0"/>
                  <w:divBdr>
                    <w:top w:val="none" w:sz="0" w:space="0" w:color="auto"/>
                    <w:left w:val="none" w:sz="0" w:space="0" w:color="auto"/>
                    <w:bottom w:val="none" w:sz="0" w:space="0" w:color="auto"/>
                    <w:right w:val="none" w:sz="0" w:space="0" w:color="auto"/>
                  </w:divBdr>
                </w:div>
              </w:divsChild>
            </w:div>
            <w:div w:id="1557819321">
              <w:marLeft w:val="0"/>
              <w:marRight w:val="0"/>
              <w:marTop w:val="0"/>
              <w:marBottom w:val="0"/>
              <w:divBdr>
                <w:top w:val="none" w:sz="0" w:space="0" w:color="auto"/>
                <w:left w:val="none" w:sz="0" w:space="0" w:color="auto"/>
                <w:bottom w:val="none" w:sz="0" w:space="0" w:color="auto"/>
                <w:right w:val="none" w:sz="0" w:space="0" w:color="auto"/>
              </w:divBdr>
              <w:divsChild>
                <w:div w:id="311831808">
                  <w:marLeft w:val="0"/>
                  <w:marRight w:val="0"/>
                  <w:marTop w:val="0"/>
                  <w:marBottom w:val="0"/>
                  <w:divBdr>
                    <w:top w:val="none" w:sz="0" w:space="0" w:color="auto"/>
                    <w:left w:val="none" w:sz="0" w:space="0" w:color="auto"/>
                    <w:bottom w:val="none" w:sz="0" w:space="0" w:color="auto"/>
                    <w:right w:val="none" w:sz="0" w:space="0" w:color="auto"/>
                  </w:divBdr>
                </w:div>
              </w:divsChild>
            </w:div>
            <w:div w:id="118375579">
              <w:marLeft w:val="0"/>
              <w:marRight w:val="0"/>
              <w:marTop w:val="0"/>
              <w:marBottom w:val="0"/>
              <w:divBdr>
                <w:top w:val="none" w:sz="0" w:space="0" w:color="auto"/>
                <w:left w:val="none" w:sz="0" w:space="0" w:color="auto"/>
                <w:bottom w:val="none" w:sz="0" w:space="0" w:color="auto"/>
                <w:right w:val="none" w:sz="0" w:space="0" w:color="auto"/>
              </w:divBdr>
              <w:divsChild>
                <w:div w:id="760443548">
                  <w:marLeft w:val="0"/>
                  <w:marRight w:val="0"/>
                  <w:marTop w:val="0"/>
                  <w:marBottom w:val="0"/>
                  <w:divBdr>
                    <w:top w:val="none" w:sz="0" w:space="0" w:color="auto"/>
                    <w:left w:val="none" w:sz="0" w:space="0" w:color="auto"/>
                    <w:bottom w:val="none" w:sz="0" w:space="0" w:color="auto"/>
                    <w:right w:val="none" w:sz="0" w:space="0" w:color="auto"/>
                  </w:divBdr>
                </w:div>
              </w:divsChild>
            </w:div>
            <w:div w:id="821000891">
              <w:marLeft w:val="0"/>
              <w:marRight w:val="0"/>
              <w:marTop w:val="0"/>
              <w:marBottom w:val="0"/>
              <w:divBdr>
                <w:top w:val="none" w:sz="0" w:space="0" w:color="auto"/>
                <w:left w:val="none" w:sz="0" w:space="0" w:color="auto"/>
                <w:bottom w:val="none" w:sz="0" w:space="0" w:color="auto"/>
                <w:right w:val="none" w:sz="0" w:space="0" w:color="auto"/>
              </w:divBdr>
              <w:divsChild>
                <w:div w:id="2030593933">
                  <w:marLeft w:val="0"/>
                  <w:marRight w:val="0"/>
                  <w:marTop w:val="0"/>
                  <w:marBottom w:val="0"/>
                  <w:divBdr>
                    <w:top w:val="none" w:sz="0" w:space="0" w:color="auto"/>
                    <w:left w:val="none" w:sz="0" w:space="0" w:color="auto"/>
                    <w:bottom w:val="none" w:sz="0" w:space="0" w:color="auto"/>
                    <w:right w:val="none" w:sz="0" w:space="0" w:color="auto"/>
                  </w:divBdr>
                </w:div>
              </w:divsChild>
            </w:div>
            <w:div w:id="1365062819">
              <w:marLeft w:val="0"/>
              <w:marRight w:val="0"/>
              <w:marTop w:val="0"/>
              <w:marBottom w:val="0"/>
              <w:divBdr>
                <w:top w:val="none" w:sz="0" w:space="0" w:color="auto"/>
                <w:left w:val="none" w:sz="0" w:space="0" w:color="auto"/>
                <w:bottom w:val="none" w:sz="0" w:space="0" w:color="auto"/>
                <w:right w:val="none" w:sz="0" w:space="0" w:color="auto"/>
              </w:divBdr>
              <w:divsChild>
                <w:div w:id="1985817088">
                  <w:marLeft w:val="0"/>
                  <w:marRight w:val="0"/>
                  <w:marTop w:val="0"/>
                  <w:marBottom w:val="0"/>
                  <w:divBdr>
                    <w:top w:val="none" w:sz="0" w:space="0" w:color="auto"/>
                    <w:left w:val="none" w:sz="0" w:space="0" w:color="auto"/>
                    <w:bottom w:val="none" w:sz="0" w:space="0" w:color="auto"/>
                    <w:right w:val="none" w:sz="0" w:space="0" w:color="auto"/>
                  </w:divBdr>
                </w:div>
              </w:divsChild>
            </w:div>
            <w:div w:id="1870945518">
              <w:marLeft w:val="0"/>
              <w:marRight w:val="0"/>
              <w:marTop w:val="0"/>
              <w:marBottom w:val="0"/>
              <w:divBdr>
                <w:top w:val="none" w:sz="0" w:space="0" w:color="auto"/>
                <w:left w:val="none" w:sz="0" w:space="0" w:color="auto"/>
                <w:bottom w:val="none" w:sz="0" w:space="0" w:color="auto"/>
                <w:right w:val="none" w:sz="0" w:space="0" w:color="auto"/>
              </w:divBdr>
              <w:divsChild>
                <w:div w:id="1851985497">
                  <w:marLeft w:val="0"/>
                  <w:marRight w:val="0"/>
                  <w:marTop w:val="0"/>
                  <w:marBottom w:val="0"/>
                  <w:divBdr>
                    <w:top w:val="none" w:sz="0" w:space="0" w:color="auto"/>
                    <w:left w:val="none" w:sz="0" w:space="0" w:color="auto"/>
                    <w:bottom w:val="none" w:sz="0" w:space="0" w:color="auto"/>
                    <w:right w:val="none" w:sz="0" w:space="0" w:color="auto"/>
                  </w:divBdr>
                </w:div>
              </w:divsChild>
            </w:div>
            <w:div w:id="1779326872">
              <w:marLeft w:val="0"/>
              <w:marRight w:val="0"/>
              <w:marTop w:val="0"/>
              <w:marBottom w:val="0"/>
              <w:divBdr>
                <w:top w:val="none" w:sz="0" w:space="0" w:color="auto"/>
                <w:left w:val="none" w:sz="0" w:space="0" w:color="auto"/>
                <w:bottom w:val="none" w:sz="0" w:space="0" w:color="auto"/>
                <w:right w:val="none" w:sz="0" w:space="0" w:color="auto"/>
              </w:divBdr>
              <w:divsChild>
                <w:div w:id="954826437">
                  <w:marLeft w:val="0"/>
                  <w:marRight w:val="0"/>
                  <w:marTop w:val="0"/>
                  <w:marBottom w:val="0"/>
                  <w:divBdr>
                    <w:top w:val="none" w:sz="0" w:space="0" w:color="auto"/>
                    <w:left w:val="none" w:sz="0" w:space="0" w:color="auto"/>
                    <w:bottom w:val="none" w:sz="0" w:space="0" w:color="auto"/>
                    <w:right w:val="none" w:sz="0" w:space="0" w:color="auto"/>
                  </w:divBdr>
                </w:div>
              </w:divsChild>
            </w:div>
            <w:div w:id="1511607455">
              <w:marLeft w:val="0"/>
              <w:marRight w:val="0"/>
              <w:marTop w:val="0"/>
              <w:marBottom w:val="0"/>
              <w:divBdr>
                <w:top w:val="none" w:sz="0" w:space="0" w:color="auto"/>
                <w:left w:val="none" w:sz="0" w:space="0" w:color="auto"/>
                <w:bottom w:val="none" w:sz="0" w:space="0" w:color="auto"/>
                <w:right w:val="none" w:sz="0" w:space="0" w:color="auto"/>
              </w:divBdr>
              <w:divsChild>
                <w:div w:id="209925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11F96-CC84-45B4-AF21-D0DB54747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1795</Words>
  <Characters>10234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Fourier Technologies</Company>
  <LinksUpToDate>false</LinksUpToDate>
  <CharactersWithSpaces>12005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Lyons</dc:creator>
  <cp:lastModifiedBy>Sport and Recreation</cp:lastModifiedBy>
  <cp:revision>2</cp:revision>
  <dcterms:created xsi:type="dcterms:W3CDTF">2020-04-27T23:13:00Z</dcterms:created>
  <dcterms:modified xsi:type="dcterms:W3CDTF">2020-04-27T23:13:00Z</dcterms:modified>
</cp:coreProperties>
</file>